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D1" w:rsidRPr="009838FE" w:rsidRDefault="00F0556C" w:rsidP="009838FE">
      <w:pPr>
        <w:spacing w:after="0" w:line="360" w:lineRule="auto"/>
        <w:rPr>
          <w:rFonts w:ascii="Times New Roman" w:hAnsi="Times New Roman" w:cs="Times New Roman"/>
          <w:sz w:val="24"/>
          <w:szCs w:val="24"/>
        </w:rPr>
      </w:pPr>
      <w:bookmarkStart w:id="0" w:name="_GoBack"/>
      <w:r>
        <w:rPr>
          <w:rFonts w:ascii="Times New Roman" w:hAnsi="Times New Roman" w:cs="Times New Roman"/>
          <w:noProof/>
          <w:sz w:val="24"/>
          <w:szCs w:val="24"/>
          <w:lang w:eastAsia="pl-PL"/>
        </w:rPr>
        <w:drawing>
          <wp:anchor distT="0" distB="0" distL="0" distR="0" simplePos="0" relativeHeight="251658240" behindDoc="0" locked="0" layoutInCell="1" allowOverlap="1">
            <wp:simplePos x="0" y="0"/>
            <wp:positionH relativeFrom="column">
              <wp:posOffset>-852170</wp:posOffset>
            </wp:positionH>
            <wp:positionV relativeFrom="paragraph">
              <wp:posOffset>119380</wp:posOffset>
            </wp:positionV>
            <wp:extent cx="3086100" cy="1019175"/>
            <wp:effectExtent l="1905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4925" t="24873" r="24925" b="49873"/>
                    <a:stretch>
                      <a:fillRect/>
                    </a:stretch>
                  </pic:blipFill>
                  <pic:spPr bwMode="auto">
                    <a:xfrm>
                      <a:off x="0" y="0"/>
                      <a:ext cx="3086100" cy="1019175"/>
                    </a:xfrm>
                    <a:prstGeom prst="rect">
                      <a:avLst/>
                    </a:prstGeom>
                    <a:solidFill>
                      <a:srgbClr val="FFFFFF"/>
                    </a:solidFill>
                    <a:ln w="9525">
                      <a:noFill/>
                      <a:miter lim="800000"/>
                      <a:headEnd/>
                      <a:tailEnd/>
                    </a:ln>
                  </pic:spPr>
                </pic:pic>
              </a:graphicData>
            </a:graphic>
          </wp:anchor>
        </w:drawing>
      </w:r>
    </w:p>
    <w:p w:rsidR="00195F6D" w:rsidRPr="009838FE" w:rsidRDefault="00195F6D" w:rsidP="009838FE">
      <w:pPr>
        <w:spacing w:after="0" w:line="360" w:lineRule="auto"/>
        <w:jc w:val="right"/>
        <w:rPr>
          <w:rFonts w:ascii="Times New Roman" w:hAnsi="Times New Roman" w:cs="Times New Roman"/>
          <w:sz w:val="24"/>
          <w:szCs w:val="24"/>
        </w:rPr>
      </w:pPr>
      <w:r w:rsidRPr="009838FE">
        <w:rPr>
          <w:rFonts w:ascii="Times New Roman" w:hAnsi="Times New Roman" w:cs="Times New Roman"/>
          <w:sz w:val="24"/>
          <w:szCs w:val="24"/>
        </w:rPr>
        <w:br/>
        <w:t>Tryńcza</w:t>
      </w:r>
      <w:r w:rsidR="00C0020D" w:rsidRPr="009838FE">
        <w:rPr>
          <w:rFonts w:ascii="Times New Roman" w:hAnsi="Times New Roman" w:cs="Times New Roman"/>
          <w:sz w:val="24"/>
          <w:szCs w:val="24"/>
        </w:rPr>
        <w:t>, dn.</w:t>
      </w:r>
      <w:r w:rsidR="006D51DF">
        <w:rPr>
          <w:rFonts w:ascii="Times New Roman" w:hAnsi="Times New Roman" w:cs="Times New Roman"/>
          <w:sz w:val="24"/>
          <w:szCs w:val="24"/>
        </w:rPr>
        <w:t xml:space="preserve"> 12</w:t>
      </w:r>
      <w:r w:rsidR="00C0020D" w:rsidRPr="009838FE">
        <w:rPr>
          <w:rFonts w:ascii="Times New Roman" w:hAnsi="Times New Roman" w:cs="Times New Roman"/>
          <w:sz w:val="24"/>
          <w:szCs w:val="24"/>
        </w:rPr>
        <w:t xml:space="preserve"> września </w:t>
      </w:r>
      <w:r w:rsidRPr="009838FE">
        <w:rPr>
          <w:rFonts w:ascii="Times New Roman" w:hAnsi="Times New Roman" w:cs="Times New Roman"/>
          <w:sz w:val="24"/>
          <w:szCs w:val="24"/>
        </w:rPr>
        <w:t>2019 r.</w:t>
      </w:r>
    </w:p>
    <w:p w:rsidR="00195F6D" w:rsidRPr="009838FE" w:rsidRDefault="00195F6D" w:rsidP="009838FE">
      <w:pPr>
        <w:spacing w:after="0" w:line="360" w:lineRule="auto"/>
        <w:rPr>
          <w:rFonts w:ascii="Times New Roman" w:hAnsi="Times New Roman" w:cs="Times New Roman"/>
          <w:sz w:val="24"/>
          <w:szCs w:val="24"/>
        </w:rPr>
      </w:pPr>
    </w:p>
    <w:p w:rsidR="00195F6D" w:rsidRPr="009838FE" w:rsidRDefault="00195F6D"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Wyjaśnienia</w:t>
      </w:r>
    </w:p>
    <w:p w:rsidR="00195F6D" w:rsidRPr="009838FE" w:rsidRDefault="00195F6D" w:rsidP="009838FE">
      <w:pPr>
        <w:spacing w:after="0" w:line="360" w:lineRule="auto"/>
        <w:rPr>
          <w:rFonts w:ascii="Times New Roman" w:hAnsi="Times New Roman" w:cs="Times New Roman"/>
          <w:sz w:val="24"/>
          <w:szCs w:val="24"/>
        </w:rPr>
      </w:pPr>
    </w:p>
    <w:p w:rsidR="00195F6D" w:rsidRPr="009838FE" w:rsidRDefault="00195F6D"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b/>
          <w:bCs/>
          <w:sz w:val="24"/>
          <w:szCs w:val="24"/>
        </w:rPr>
        <w:t>Dotyczy:</w:t>
      </w:r>
      <w:r w:rsidRPr="009838FE">
        <w:rPr>
          <w:rFonts w:ascii="Times New Roman" w:hAnsi="Times New Roman" w:cs="Times New Roman"/>
          <w:sz w:val="24"/>
          <w:szCs w:val="24"/>
        </w:rPr>
        <w:t xml:space="preserve"> </w:t>
      </w:r>
      <w:r w:rsidRPr="009838FE">
        <w:rPr>
          <w:rFonts w:ascii="Times New Roman" w:hAnsi="Times New Roman" w:cs="Times New Roman"/>
          <w:sz w:val="24"/>
          <w:szCs w:val="24"/>
          <w:u w:val="single"/>
        </w:rPr>
        <w:t>Przetargu nieograniczonego z dnia 6 września 2019 r. na „</w:t>
      </w:r>
      <w:r w:rsidRPr="009838FE">
        <w:rPr>
          <w:rFonts w:ascii="Times New Roman" w:hAnsi="Times New Roman" w:cs="Times New Roman"/>
          <w:i/>
          <w:iCs/>
          <w:sz w:val="24"/>
          <w:szCs w:val="24"/>
          <w:u w:val="single"/>
        </w:rPr>
        <w:t>Dostawę w formie leasingu operacyjnego z opcją wykupu fabrycznie nowej koparko-ładowarki</w:t>
      </w:r>
      <w:r w:rsidRPr="009838FE">
        <w:rPr>
          <w:rFonts w:ascii="Times New Roman" w:hAnsi="Times New Roman" w:cs="Times New Roman"/>
          <w:sz w:val="24"/>
          <w:szCs w:val="24"/>
          <w:u w:val="single"/>
        </w:rPr>
        <w:t>”</w:t>
      </w:r>
    </w:p>
    <w:p w:rsidR="00195F6D" w:rsidRPr="009838FE" w:rsidRDefault="00195F6D" w:rsidP="009838FE">
      <w:pPr>
        <w:spacing w:after="0" w:line="360" w:lineRule="auto"/>
        <w:rPr>
          <w:rFonts w:ascii="Times New Roman" w:hAnsi="Times New Roman" w:cs="Times New Roman"/>
          <w:sz w:val="24"/>
          <w:szCs w:val="24"/>
        </w:rPr>
      </w:pPr>
    </w:p>
    <w:p w:rsidR="00195F6D" w:rsidRPr="009838FE" w:rsidRDefault="00195F6D" w:rsidP="009838FE">
      <w:pPr>
        <w:spacing w:after="0" w:line="360" w:lineRule="auto"/>
        <w:rPr>
          <w:rFonts w:ascii="Times New Roman" w:hAnsi="Times New Roman" w:cs="Times New Roman"/>
          <w:sz w:val="24"/>
          <w:szCs w:val="24"/>
        </w:rPr>
      </w:pPr>
    </w:p>
    <w:p w:rsidR="00195F6D" w:rsidRPr="009838FE" w:rsidRDefault="00195F6D" w:rsidP="009838FE">
      <w:pPr>
        <w:spacing w:after="0" w:line="360" w:lineRule="auto"/>
        <w:rPr>
          <w:rFonts w:ascii="Times New Roman" w:hAnsi="Times New Roman" w:cs="Times New Roman"/>
          <w:sz w:val="24"/>
          <w:szCs w:val="24"/>
        </w:rPr>
      </w:pPr>
    </w:p>
    <w:p w:rsidR="00195F6D" w:rsidRPr="009838FE" w:rsidRDefault="00195F6D" w:rsidP="009838FE">
      <w:pPr>
        <w:spacing w:after="0" w:line="360" w:lineRule="auto"/>
        <w:rPr>
          <w:rFonts w:ascii="Times New Roman" w:hAnsi="Times New Roman" w:cs="Times New Roman"/>
          <w:sz w:val="24"/>
          <w:szCs w:val="24"/>
        </w:rPr>
      </w:pPr>
      <w:r w:rsidRPr="009838FE">
        <w:rPr>
          <w:rFonts w:ascii="Times New Roman" w:hAnsi="Times New Roman" w:cs="Times New Roman"/>
          <w:sz w:val="24"/>
          <w:szCs w:val="24"/>
        </w:rPr>
        <w:t>Udziela się odpowiedzi na zadane pytania Wykonawców</w:t>
      </w:r>
      <w:r w:rsidR="00C0020D" w:rsidRPr="009838FE">
        <w:rPr>
          <w:rFonts w:ascii="Times New Roman" w:hAnsi="Times New Roman" w:cs="Times New Roman"/>
          <w:sz w:val="24"/>
          <w:szCs w:val="24"/>
        </w:rPr>
        <w:t>.</w:t>
      </w:r>
    </w:p>
    <w:p w:rsidR="00195F6D" w:rsidRPr="009838FE" w:rsidRDefault="00195F6D"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xml:space="preserve">Treść zapytania wraz z wyjaśnieniami, bez ujawniania źródła zapytania, Zamawiający przekazuje Wykonawcom poprzez zamieszczenie na stronie internetowej, na której udostępniana jest specyfikacja istotnych warunków zamówienia tj. </w:t>
      </w:r>
      <w:hyperlink r:id="rId9" w:history="1">
        <w:r w:rsidRPr="009838FE">
          <w:rPr>
            <w:rStyle w:val="Hipercze"/>
            <w:rFonts w:ascii="Times New Roman" w:hAnsi="Times New Roman" w:cs="Times New Roman"/>
            <w:sz w:val="24"/>
            <w:szCs w:val="24"/>
          </w:rPr>
          <w:t>http://www.zgktryncza.pl</w:t>
        </w:r>
      </w:hyperlink>
      <w:r w:rsidR="00C0020D" w:rsidRPr="009838FE">
        <w:rPr>
          <w:rFonts w:ascii="Times New Roman" w:hAnsi="Times New Roman" w:cs="Times New Roman"/>
          <w:sz w:val="24"/>
          <w:szCs w:val="24"/>
        </w:rPr>
        <w:t>.</w:t>
      </w:r>
    </w:p>
    <w:p w:rsidR="00C0020D" w:rsidRPr="009838FE" w:rsidRDefault="00C0020D" w:rsidP="009838FE">
      <w:pPr>
        <w:spacing w:after="0" w:line="360" w:lineRule="auto"/>
        <w:jc w:val="both"/>
        <w:rPr>
          <w:rFonts w:ascii="Times New Roman" w:hAnsi="Times New Roman" w:cs="Times New Roman"/>
          <w:sz w:val="24"/>
          <w:szCs w:val="24"/>
          <w:u w:val="single"/>
        </w:rPr>
      </w:pPr>
      <w:r w:rsidRPr="009838FE">
        <w:rPr>
          <w:rFonts w:ascii="Times New Roman" w:hAnsi="Times New Roman" w:cs="Times New Roman"/>
          <w:sz w:val="24"/>
          <w:szCs w:val="24"/>
          <w:u w:val="single"/>
        </w:rPr>
        <w:t>W przypadku naniesienia zmian w dokumentacji przetargowej, Zamawiający przedstawia zmienione załączniki</w:t>
      </w:r>
      <w:r w:rsidR="00C024CF" w:rsidRPr="009838FE">
        <w:rPr>
          <w:rFonts w:ascii="Times New Roman" w:hAnsi="Times New Roman" w:cs="Times New Roman"/>
          <w:sz w:val="24"/>
          <w:szCs w:val="24"/>
          <w:u w:val="single"/>
        </w:rPr>
        <w:t>.</w:t>
      </w:r>
    </w:p>
    <w:p w:rsidR="00195F6D" w:rsidRPr="009838FE" w:rsidRDefault="00195F6D" w:rsidP="009838FE">
      <w:pPr>
        <w:spacing w:after="0" w:line="360" w:lineRule="auto"/>
        <w:rPr>
          <w:rFonts w:ascii="Times New Roman" w:hAnsi="Times New Roman" w:cs="Times New Roman"/>
          <w:sz w:val="24"/>
          <w:szCs w:val="24"/>
        </w:rPr>
      </w:pPr>
    </w:p>
    <w:p w:rsidR="00195F6D" w:rsidRPr="009838FE" w:rsidRDefault="00195F6D"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1</w:t>
      </w:r>
    </w:p>
    <w:p w:rsidR="00195F6D" w:rsidRPr="009838FE" w:rsidRDefault="00195F6D" w:rsidP="009838FE">
      <w:pPr>
        <w:spacing w:after="0" w:line="360" w:lineRule="auto"/>
        <w:jc w:val="both"/>
        <w:textAlignment w:val="center"/>
        <w:rPr>
          <w:rFonts w:ascii="Times New Roman" w:eastAsia="Times New Roman" w:hAnsi="Times New Roman" w:cs="Times New Roman"/>
          <w:sz w:val="24"/>
          <w:szCs w:val="24"/>
          <w:lang w:eastAsia="pl-PL"/>
        </w:rPr>
      </w:pPr>
      <w:r w:rsidRPr="009838FE">
        <w:rPr>
          <w:rFonts w:ascii="Times New Roman" w:eastAsia="Times New Roman" w:hAnsi="Times New Roman" w:cs="Times New Roman"/>
          <w:sz w:val="24"/>
          <w:szCs w:val="24"/>
          <w:lang w:eastAsia="pl-PL"/>
        </w:rPr>
        <w:t>Zamawiający wskazał, że czas trwania umowy powinien wynosić 60 miesięcy, w tym samym czasie zamierza on uiścić 60 rat. Uprzejmie informuję, że w l. operacyjnym występuje o jedną ratę mniej niż faktycznie trwa umowa. W umowie trwającej 60 miesięcy Zamawiający uiści zatem 59 rat. Dodatkową opłatą, ale nie ratą leasingową, jest czynsz inicjalny. Opłata za wykup (depozyt gwarancyjny) uiszczany jest razem z ostatnią ratą. Proszę o akceptację takiego sposobu kalkulacji oferty i korektę formularz ofertowego w taki sposób, by znalazła się w nim liczba 59 rat, czas trwania umowy 60 miesięcy.</w:t>
      </w:r>
    </w:p>
    <w:p w:rsidR="00195F6D" w:rsidRPr="009838FE" w:rsidRDefault="00195F6D" w:rsidP="009838FE">
      <w:pPr>
        <w:spacing w:after="0" w:line="360" w:lineRule="auto"/>
        <w:jc w:val="both"/>
        <w:rPr>
          <w:rFonts w:ascii="Times New Roman" w:hAnsi="Times New Roman" w:cs="Times New Roman"/>
          <w:sz w:val="24"/>
          <w:szCs w:val="24"/>
        </w:rPr>
      </w:pPr>
    </w:p>
    <w:p w:rsidR="00195F6D" w:rsidRPr="009838FE" w:rsidRDefault="00195F6D"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b/>
          <w:bCs/>
          <w:sz w:val="24"/>
          <w:szCs w:val="24"/>
        </w:rPr>
        <w:t>Odpowiedź:</w:t>
      </w:r>
      <w:r w:rsidRPr="009838FE">
        <w:rPr>
          <w:rFonts w:ascii="Times New Roman" w:hAnsi="Times New Roman" w:cs="Times New Roman"/>
          <w:sz w:val="24"/>
          <w:szCs w:val="24"/>
        </w:rPr>
        <w:t xml:space="preserve"> </w:t>
      </w:r>
    </w:p>
    <w:p w:rsidR="00195F6D" w:rsidRPr="009838FE" w:rsidRDefault="00195F6D"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akceptuje sposób kalkulacji oferty</w:t>
      </w:r>
      <w:r w:rsidR="00C0020D" w:rsidRPr="009838FE">
        <w:rPr>
          <w:rFonts w:ascii="Times New Roman" w:hAnsi="Times New Roman" w:cs="Times New Roman"/>
          <w:sz w:val="24"/>
          <w:szCs w:val="24"/>
        </w:rPr>
        <w:t xml:space="preserve"> przedstawiony przez Wykonawcę tj. </w:t>
      </w:r>
      <w:r w:rsidRPr="009838FE">
        <w:rPr>
          <w:rFonts w:ascii="Times New Roman" w:hAnsi="Times New Roman" w:cs="Times New Roman"/>
          <w:sz w:val="24"/>
          <w:szCs w:val="24"/>
        </w:rPr>
        <w:t>przyjęcie, że w umowie trwającej 60 miesięcy Zamawiający uiści 59 rat</w:t>
      </w:r>
      <w:r w:rsidR="00BF74B1" w:rsidRPr="009838FE">
        <w:rPr>
          <w:rFonts w:ascii="Times New Roman" w:hAnsi="Times New Roman" w:cs="Times New Roman"/>
          <w:sz w:val="24"/>
          <w:szCs w:val="24"/>
        </w:rPr>
        <w:t>. Zamawiający dokonuje zmiany dokumentacji:</w:t>
      </w:r>
    </w:p>
    <w:p w:rsidR="00BF74B1" w:rsidRPr="009838FE" w:rsidRDefault="00BF74B1"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SIWZ</w:t>
      </w:r>
    </w:p>
    <w:p w:rsidR="00BF74B1" w:rsidRPr="009838FE" w:rsidRDefault="00BF74B1"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xml:space="preserve">- </w:t>
      </w:r>
      <w:r w:rsidR="00CD3BE7" w:rsidRPr="009838FE">
        <w:rPr>
          <w:rFonts w:ascii="Times New Roman" w:hAnsi="Times New Roman" w:cs="Times New Roman"/>
          <w:sz w:val="24"/>
          <w:szCs w:val="24"/>
        </w:rPr>
        <w:t>załącznik nr 2  - formularz oferty</w:t>
      </w:r>
    </w:p>
    <w:p w:rsidR="00CD3BE7" w:rsidRPr="009838FE" w:rsidRDefault="00CD3BE7"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załącznik nr 8 – Istotne postanowienia umowy</w:t>
      </w:r>
    </w:p>
    <w:p w:rsidR="00195F6D" w:rsidRPr="009838FE" w:rsidRDefault="00195F6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lastRenderedPageBreak/>
        <w:t>Pytanie nr 2</w:t>
      </w:r>
    </w:p>
    <w:p w:rsidR="00195F6D" w:rsidRPr="009838FE" w:rsidRDefault="00195F6D" w:rsidP="009838FE">
      <w:pPr>
        <w:spacing w:after="0" w:line="360" w:lineRule="auto"/>
        <w:jc w:val="both"/>
        <w:textAlignment w:val="center"/>
        <w:rPr>
          <w:rFonts w:ascii="Times New Roman" w:hAnsi="Times New Roman" w:cs="Times New Roman"/>
          <w:sz w:val="24"/>
          <w:szCs w:val="24"/>
        </w:rPr>
      </w:pPr>
      <w:r w:rsidRPr="009838FE">
        <w:rPr>
          <w:rFonts w:ascii="Times New Roman" w:hAnsi="Times New Roman" w:cs="Times New Roman"/>
          <w:sz w:val="24"/>
          <w:szCs w:val="24"/>
        </w:rPr>
        <w:t>Prosimy o potwierdzenie, że Zamawiający zgadza się, aby integralną część Umowy leasingu stanowiła oparta o jedną, roczną, ryczałtową opłatę tabela opłat i prowizji w wysokości: 150 zł za Umowy o wartości przedmiotu leasingu powyżej 20.000 zł - dla umów w PLN, 75 zł za umowy o wartości przedmiotu leasingu do 20.000 zł - dla umów w PLN. Opłata ryczałtowa zastępuje większość wycenianych oddzielnie czynności związanych z posprzedażową obsługą Umowy leasingu. W ramach ryczałtu Klient nie ponosi kosztów m.in. za: cesję umowy, obsługę mandatów, wcześniejsze zakończenia Umowy, bezpłatny dostęp do Portalu Klienta. Tabela opłat jest częścią OWUL – co gwarantuje Klientom niezmienność warunków przez cały okres trwania Umowy.</w:t>
      </w:r>
    </w:p>
    <w:p w:rsidR="00195F6D" w:rsidRPr="009838FE" w:rsidRDefault="00195F6D" w:rsidP="009838FE">
      <w:pPr>
        <w:pStyle w:val="NormalnyWeb"/>
        <w:spacing w:before="0" w:beforeAutospacing="0" w:after="0" w:afterAutospacing="0" w:line="360" w:lineRule="auto"/>
        <w:ind w:left="540"/>
        <w:jc w:val="both"/>
      </w:pPr>
      <w:r w:rsidRPr="009838FE">
        <w:t> </w:t>
      </w:r>
    </w:p>
    <w:p w:rsidR="00195F6D" w:rsidRPr="009838FE" w:rsidRDefault="00195F6D" w:rsidP="009838FE">
      <w:pPr>
        <w:pStyle w:val="NormalnyWeb"/>
        <w:spacing w:before="0" w:beforeAutospacing="0" w:after="0" w:afterAutospacing="0" w:line="360" w:lineRule="auto"/>
        <w:jc w:val="both"/>
        <w:rPr>
          <w:b/>
          <w:bCs/>
        </w:rPr>
      </w:pPr>
      <w:r w:rsidRPr="009838FE">
        <w:rPr>
          <w:b/>
          <w:bCs/>
        </w:rPr>
        <w:t>Odpowiedź:</w:t>
      </w:r>
    </w:p>
    <w:p w:rsidR="00195F6D" w:rsidRPr="009838FE" w:rsidRDefault="00195F6D" w:rsidP="009838FE">
      <w:pPr>
        <w:pStyle w:val="NormalnyWeb"/>
        <w:spacing w:before="0" w:beforeAutospacing="0" w:after="0" w:afterAutospacing="0" w:line="360" w:lineRule="auto"/>
        <w:jc w:val="both"/>
        <w:rPr>
          <w:b/>
          <w:bCs/>
        </w:rPr>
      </w:pPr>
    </w:p>
    <w:p w:rsidR="00195F6D" w:rsidRPr="009838FE" w:rsidRDefault="00195F6D" w:rsidP="009838FE">
      <w:pPr>
        <w:pStyle w:val="NormalnyWeb"/>
        <w:spacing w:before="0" w:beforeAutospacing="0" w:after="0" w:afterAutospacing="0" w:line="360" w:lineRule="auto"/>
        <w:jc w:val="both"/>
      </w:pPr>
      <w:r w:rsidRPr="009838FE">
        <w:t>Zamawiający nie wyraża na to zgody.</w:t>
      </w:r>
    </w:p>
    <w:p w:rsidR="00195F6D" w:rsidRPr="009838FE" w:rsidRDefault="00195F6D" w:rsidP="009838FE">
      <w:pPr>
        <w:pStyle w:val="NormalnyWeb"/>
        <w:spacing w:before="0" w:beforeAutospacing="0" w:after="0" w:afterAutospacing="0" w:line="360" w:lineRule="auto"/>
        <w:rPr>
          <w:b/>
          <w:bCs/>
        </w:rPr>
      </w:pPr>
    </w:p>
    <w:p w:rsidR="00195F6D" w:rsidRPr="009838FE" w:rsidRDefault="00195F6D" w:rsidP="009838FE">
      <w:pPr>
        <w:pStyle w:val="NormalnyWeb"/>
        <w:spacing w:before="0" w:beforeAutospacing="0" w:after="0" w:afterAutospacing="0" w:line="360" w:lineRule="auto"/>
        <w:jc w:val="center"/>
        <w:rPr>
          <w:b/>
          <w:bCs/>
        </w:rPr>
      </w:pPr>
      <w:r w:rsidRPr="009838FE">
        <w:rPr>
          <w:b/>
          <w:bCs/>
        </w:rPr>
        <w:t>Pytanie nr 3</w:t>
      </w:r>
    </w:p>
    <w:p w:rsidR="00195F6D" w:rsidRPr="009838FE" w:rsidRDefault="00195F6D" w:rsidP="009838FE">
      <w:pPr>
        <w:pStyle w:val="NormalnyWeb"/>
        <w:spacing w:before="0" w:beforeAutospacing="0" w:after="0" w:afterAutospacing="0" w:line="360" w:lineRule="auto"/>
        <w:jc w:val="both"/>
      </w:pPr>
      <w:r w:rsidRPr="009838FE">
        <w:t>Jeżeli Zamawiający nie zdecyduje się na ofertę ubezpieczeniową Finansującego, proszę o potwierdzenie, że Zamawiający pokryje koszty administrowania polisami ubezpieczeniowymi rok rocznie. </w:t>
      </w:r>
    </w:p>
    <w:p w:rsidR="00195F6D" w:rsidRPr="009838FE" w:rsidRDefault="00195F6D" w:rsidP="009838FE">
      <w:pPr>
        <w:pStyle w:val="NormalnyWeb"/>
        <w:spacing w:before="0" w:beforeAutospacing="0" w:after="0" w:afterAutospacing="0" w:line="360" w:lineRule="auto"/>
        <w:jc w:val="both"/>
        <w:rPr>
          <w:b/>
          <w:bCs/>
        </w:rPr>
      </w:pPr>
    </w:p>
    <w:p w:rsidR="00195F6D" w:rsidRPr="009838FE" w:rsidRDefault="00195F6D" w:rsidP="009838FE">
      <w:pPr>
        <w:pStyle w:val="NormalnyWeb"/>
        <w:spacing w:before="0" w:beforeAutospacing="0" w:after="0" w:afterAutospacing="0" w:line="360" w:lineRule="auto"/>
        <w:jc w:val="both"/>
        <w:rPr>
          <w:b/>
          <w:bCs/>
        </w:rPr>
      </w:pPr>
      <w:r w:rsidRPr="009838FE">
        <w:rPr>
          <w:b/>
          <w:bCs/>
        </w:rPr>
        <w:t>Odpowiedź:</w:t>
      </w:r>
    </w:p>
    <w:p w:rsidR="00195F6D" w:rsidRPr="009838FE" w:rsidRDefault="00195F6D" w:rsidP="009838FE">
      <w:pPr>
        <w:pStyle w:val="NormalnyWeb"/>
        <w:spacing w:before="0" w:beforeAutospacing="0" w:after="0" w:afterAutospacing="0" w:line="360" w:lineRule="auto"/>
        <w:jc w:val="both"/>
      </w:pPr>
      <w:r w:rsidRPr="009838FE">
        <w:t>Zamawiający nie wyraża na to zgody.</w:t>
      </w:r>
    </w:p>
    <w:p w:rsidR="00195F6D" w:rsidRPr="009838FE" w:rsidRDefault="00195F6D" w:rsidP="009838FE">
      <w:pPr>
        <w:spacing w:after="0" w:line="360" w:lineRule="auto"/>
        <w:textAlignment w:val="center"/>
        <w:rPr>
          <w:rFonts w:ascii="Times New Roman" w:hAnsi="Times New Roman" w:cs="Times New Roman"/>
          <w:sz w:val="24"/>
          <w:szCs w:val="24"/>
        </w:rPr>
      </w:pPr>
    </w:p>
    <w:p w:rsidR="00195F6D" w:rsidRPr="009838FE" w:rsidRDefault="00195F6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4</w:t>
      </w:r>
    </w:p>
    <w:p w:rsidR="00195F6D" w:rsidRPr="009838FE" w:rsidRDefault="00195F6D" w:rsidP="009838FE">
      <w:pPr>
        <w:spacing w:after="0" w:line="360" w:lineRule="auto"/>
        <w:jc w:val="both"/>
        <w:textAlignment w:val="center"/>
        <w:rPr>
          <w:rFonts w:ascii="Times New Roman" w:hAnsi="Times New Roman" w:cs="Times New Roman"/>
          <w:sz w:val="24"/>
          <w:szCs w:val="24"/>
        </w:rPr>
      </w:pPr>
      <w:r w:rsidRPr="009838FE">
        <w:rPr>
          <w:rFonts w:ascii="Times New Roman" w:hAnsi="Times New Roman" w:cs="Times New Roman"/>
          <w:sz w:val="24"/>
          <w:szCs w:val="24"/>
        </w:rPr>
        <w:t>Wykonawca/Finansujący jako Instytucja Finansowa zgodnie z obowiązującymi przepisami jest zobligowany do przeprowadzenia analizy finansowej Podmiotu, któremu udziela finansowania wraz z dostawą przedmiotu zamówienia. Prosimy o wypełnienie oraz zwrotne odesłanie załączonego dokumentu.</w:t>
      </w:r>
    </w:p>
    <w:p w:rsidR="00195F6D" w:rsidRPr="009838FE" w:rsidRDefault="00195F6D" w:rsidP="009838FE">
      <w:pPr>
        <w:pStyle w:val="NormalnyWeb"/>
        <w:spacing w:before="0" w:beforeAutospacing="0" w:after="0" w:afterAutospacing="0" w:line="360" w:lineRule="auto"/>
        <w:jc w:val="both"/>
        <w:rPr>
          <w:b/>
          <w:bCs/>
        </w:rPr>
      </w:pPr>
    </w:p>
    <w:p w:rsidR="00195F6D" w:rsidRPr="009838FE" w:rsidRDefault="00195F6D" w:rsidP="009838FE">
      <w:pPr>
        <w:pStyle w:val="NormalnyWeb"/>
        <w:spacing w:before="0" w:beforeAutospacing="0" w:after="0" w:afterAutospacing="0" w:line="360" w:lineRule="auto"/>
        <w:jc w:val="both"/>
        <w:rPr>
          <w:b/>
          <w:bCs/>
        </w:rPr>
      </w:pPr>
      <w:r w:rsidRPr="009838FE">
        <w:rPr>
          <w:b/>
          <w:bCs/>
        </w:rPr>
        <w:t>Odpowiedź:</w:t>
      </w:r>
    </w:p>
    <w:p w:rsidR="00195F6D" w:rsidRPr="009838FE" w:rsidRDefault="00195F6D" w:rsidP="009838FE">
      <w:pPr>
        <w:pStyle w:val="NormalnyWeb"/>
        <w:spacing w:before="0" w:beforeAutospacing="0" w:after="0" w:afterAutospacing="0" w:line="360" w:lineRule="auto"/>
        <w:jc w:val="both"/>
        <w:rPr>
          <w:b/>
          <w:bCs/>
        </w:rPr>
      </w:pPr>
    </w:p>
    <w:p w:rsidR="00195F6D" w:rsidRPr="009838FE" w:rsidRDefault="00195F6D" w:rsidP="009838FE">
      <w:pPr>
        <w:pStyle w:val="NormalnyWeb"/>
        <w:spacing w:before="0" w:beforeAutospacing="0" w:after="0" w:afterAutospacing="0" w:line="360" w:lineRule="auto"/>
        <w:jc w:val="both"/>
      </w:pPr>
      <w:r w:rsidRPr="009838FE">
        <w:t>Zamawiający</w:t>
      </w:r>
      <w:r w:rsidR="00C0020D" w:rsidRPr="009838FE">
        <w:t xml:space="preserve"> otwierając przedmiotowy przetarg</w:t>
      </w:r>
      <w:r w:rsidRPr="009838FE">
        <w:t xml:space="preserve"> udostępnił na stronie internetowej w zbiorze plików do przetargu dokumenty finansowe za rok 2018 i 2017 (rachunek zysków i strat oraz </w:t>
      </w:r>
      <w:r w:rsidRPr="009838FE">
        <w:lastRenderedPageBreak/>
        <w:t>bilans). Zamawiający nie przewiduje przedkładania innych dokumentów i nie wyraża zgody na wypełnianie oraz zwrotne odsyłanie wysyłanych przez Zamawiającego dokumentów.</w:t>
      </w:r>
    </w:p>
    <w:p w:rsidR="00195F6D" w:rsidRPr="009838FE" w:rsidRDefault="00195F6D" w:rsidP="005A0F67">
      <w:pPr>
        <w:pStyle w:val="NormalnyWeb"/>
        <w:spacing w:before="0" w:beforeAutospacing="0" w:after="0" w:afterAutospacing="0" w:line="360" w:lineRule="auto"/>
      </w:pPr>
      <w:r w:rsidRPr="009838FE">
        <w:t> </w:t>
      </w:r>
    </w:p>
    <w:p w:rsidR="00195F6D" w:rsidRPr="009838FE" w:rsidRDefault="00195F6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5</w:t>
      </w:r>
    </w:p>
    <w:p w:rsidR="00195F6D" w:rsidRPr="009838FE" w:rsidRDefault="00195F6D" w:rsidP="009838FE">
      <w:pPr>
        <w:spacing w:after="0" w:line="360" w:lineRule="auto"/>
        <w:jc w:val="both"/>
        <w:textAlignment w:val="center"/>
        <w:rPr>
          <w:rFonts w:ascii="Times New Roman" w:hAnsi="Times New Roman" w:cs="Times New Roman"/>
          <w:sz w:val="24"/>
          <w:szCs w:val="24"/>
        </w:rPr>
      </w:pPr>
      <w:r w:rsidRPr="009838FE">
        <w:rPr>
          <w:rFonts w:ascii="Times New Roman" w:hAnsi="Times New Roman" w:cs="Times New Roman"/>
          <w:sz w:val="24"/>
          <w:szCs w:val="24"/>
        </w:rPr>
        <w:t>Z uwagi na fakt, iż Umowa Finansującego jest nieedytowalna proszę o możliwość podpisania aneksu/dodatkowych postanowień umownych w terminie podpisania Umowy leasingu na wzorze Finansującego, w którym zostaną zawarte ogólne warunki umowy Zamawiającego. Ogólne warunki przyszłej umowy będą mieć pierwszeństwo stosowania przed dokumentem proponowanym przez Wykonawcę w przypadku ewentualnej sprzeczności. Proszę o dopuszczenie takiego scenariusza działania.</w:t>
      </w:r>
    </w:p>
    <w:p w:rsidR="00195F6D" w:rsidRPr="009838FE" w:rsidRDefault="00195F6D" w:rsidP="009838FE">
      <w:pPr>
        <w:pStyle w:val="NormalnyWeb"/>
        <w:spacing w:before="0" w:beforeAutospacing="0" w:after="0" w:afterAutospacing="0" w:line="360" w:lineRule="auto"/>
        <w:ind w:left="540"/>
        <w:jc w:val="both"/>
      </w:pPr>
      <w:r w:rsidRPr="009838FE">
        <w:t> </w:t>
      </w:r>
    </w:p>
    <w:p w:rsidR="00195F6D" w:rsidRPr="009838FE" w:rsidRDefault="00195F6D" w:rsidP="009838FE">
      <w:pPr>
        <w:pStyle w:val="NormalnyWeb"/>
        <w:spacing w:before="0" w:beforeAutospacing="0" w:after="0" w:afterAutospacing="0" w:line="360" w:lineRule="auto"/>
        <w:jc w:val="both"/>
        <w:rPr>
          <w:b/>
          <w:bCs/>
        </w:rPr>
      </w:pPr>
      <w:r w:rsidRPr="009838FE">
        <w:rPr>
          <w:b/>
          <w:bCs/>
        </w:rPr>
        <w:t>Odpowiedź:</w:t>
      </w:r>
    </w:p>
    <w:p w:rsidR="00195F6D" w:rsidRPr="009838FE" w:rsidRDefault="00195F6D" w:rsidP="009838FE">
      <w:pPr>
        <w:pStyle w:val="NormalnyWeb"/>
        <w:spacing w:before="0" w:beforeAutospacing="0" w:after="0" w:afterAutospacing="0" w:line="360" w:lineRule="auto"/>
        <w:jc w:val="both"/>
        <w:rPr>
          <w:b/>
          <w:bCs/>
        </w:rPr>
      </w:pPr>
    </w:p>
    <w:p w:rsidR="00195F6D" w:rsidRPr="009838FE" w:rsidRDefault="00195F6D" w:rsidP="009838FE">
      <w:pPr>
        <w:pStyle w:val="NormalnyWeb"/>
        <w:spacing w:before="0" w:beforeAutospacing="0" w:after="0" w:afterAutospacing="0" w:line="360" w:lineRule="auto"/>
        <w:jc w:val="both"/>
      </w:pPr>
      <w:r w:rsidRPr="009838FE">
        <w:t>Zamawiający</w:t>
      </w:r>
      <w:r w:rsidR="00BF74B1" w:rsidRPr="009838FE">
        <w:t xml:space="preserve"> nie dopuszcza pierwszeństwa stosowania dokumentów przedkładanych przez Wykonawcę w przypadku jakichkolwiek sprzeczności z przedstawionymi przez Zamawiającego. Dopuszczalne zmiany treści umowy zostały określone we wzorze umowy stanowiącym </w:t>
      </w:r>
      <w:r w:rsidR="00BF74B1" w:rsidRPr="009838FE">
        <w:rPr>
          <w:bCs/>
        </w:rPr>
        <w:t>Załącznik nr 8 do SIWZ, o czym stanowi</w:t>
      </w:r>
      <w:r w:rsidR="00CD3BE7" w:rsidRPr="009838FE">
        <w:rPr>
          <w:bCs/>
        </w:rPr>
        <w:t xml:space="preserve"> zresztą</w:t>
      </w:r>
      <w:r w:rsidR="00BF74B1" w:rsidRPr="009838FE">
        <w:rPr>
          <w:bCs/>
        </w:rPr>
        <w:t xml:space="preserve"> rozdział XXI SIWZ. </w:t>
      </w:r>
    </w:p>
    <w:p w:rsidR="00195F6D" w:rsidRPr="009838FE" w:rsidRDefault="00195F6D" w:rsidP="009838FE">
      <w:pPr>
        <w:pStyle w:val="NormalnyWeb"/>
        <w:spacing w:before="0" w:beforeAutospacing="0" w:after="0" w:afterAutospacing="0" w:line="360" w:lineRule="auto"/>
        <w:ind w:left="540"/>
      </w:pPr>
      <w:r w:rsidRPr="009838FE">
        <w:t> </w:t>
      </w:r>
    </w:p>
    <w:p w:rsidR="00195F6D" w:rsidRPr="009838FE" w:rsidRDefault="00195F6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6</w:t>
      </w:r>
    </w:p>
    <w:p w:rsidR="00195F6D" w:rsidRPr="009838FE" w:rsidRDefault="00195F6D" w:rsidP="009838FE">
      <w:pPr>
        <w:spacing w:after="0" w:line="360" w:lineRule="auto"/>
        <w:jc w:val="both"/>
        <w:textAlignment w:val="center"/>
        <w:rPr>
          <w:rFonts w:ascii="Times New Roman" w:hAnsi="Times New Roman" w:cs="Times New Roman"/>
          <w:sz w:val="24"/>
          <w:szCs w:val="24"/>
        </w:rPr>
      </w:pPr>
      <w:r w:rsidRPr="009838FE">
        <w:rPr>
          <w:rFonts w:ascii="Times New Roman" w:hAnsi="Times New Roman" w:cs="Times New Roman"/>
          <w:sz w:val="24"/>
          <w:szCs w:val="24"/>
        </w:rPr>
        <w:t>W §4 ust. 1 IPU Zamawiający zapisał, że Wykonawca przez cały okres trwania niniejszej Umowy pozostaje właścicielem przedmiotu Leasingu, a Zamawiający używa przedmiotu Leasingu. W przypadku złożenia oferty w konsorcjum z dostawcą, to ten zapis będzie nieprecyzyjnie wskazywał, że i Finansujący i dostawca będą właścicielami przedmiotu leasingu, a to nieprawda. Proszę o modyfikację zapisu.</w:t>
      </w:r>
    </w:p>
    <w:p w:rsidR="00195F6D" w:rsidRPr="009838FE" w:rsidRDefault="00195F6D" w:rsidP="009838FE">
      <w:pPr>
        <w:pStyle w:val="NormalnyWeb"/>
        <w:spacing w:before="0" w:beforeAutospacing="0" w:after="0" w:afterAutospacing="0" w:line="360" w:lineRule="auto"/>
        <w:jc w:val="both"/>
        <w:rPr>
          <w:b/>
          <w:bCs/>
          <w:u w:val="single"/>
        </w:rPr>
      </w:pPr>
    </w:p>
    <w:p w:rsidR="00195F6D" w:rsidRPr="009838FE" w:rsidRDefault="00195F6D" w:rsidP="009838FE">
      <w:pPr>
        <w:pStyle w:val="NormalnyWeb"/>
        <w:spacing w:before="0" w:beforeAutospacing="0" w:after="0" w:afterAutospacing="0" w:line="360" w:lineRule="auto"/>
        <w:jc w:val="both"/>
        <w:rPr>
          <w:b/>
          <w:bCs/>
        </w:rPr>
      </w:pPr>
      <w:r w:rsidRPr="009838FE">
        <w:rPr>
          <w:b/>
          <w:bCs/>
        </w:rPr>
        <w:t>Odpowiedź:</w:t>
      </w:r>
    </w:p>
    <w:p w:rsidR="00195F6D" w:rsidRPr="009838FE" w:rsidRDefault="00195F6D" w:rsidP="009838FE">
      <w:pPr>
        <w:pStyle w:val="NormalnyWeb"/>
        <w:spacing w:before="0" w:beforeAutospacing="0" w:after="0" w:afterAutospacing="0" w:line="360" w:lineRule="auto"/>
        <w:jc w:val="both"/>
        <w:rPr>
          <w:b/>
          <w:bCs/>
        </w:rPr>
      </w:pPr>
    </w:p>
    <w:p w:rsidR="00195F6D" w:rsidRPr="009838FE" w:rsidRDefault="00195F6D" w:rsidP="009838FE">
      <w:pPr>
        <w:pStyle w:val="NormalnyWeb"/>
        <w:spacing w:before="0" w:beforeAutospacing="0" w:after="0" w:afterAutospacing="0" w:line="360" w:lineRule="auto"/>
        <w:jc w:val="both"/>
      </w:pPr>
      <w:r w:rsidRPr="009838FE">
        <w:t>Zamawiający nie wyraża na to zgody.</w:t>
      </w:r>
    </w:p>
    <w:p w:rsidR="00195F6D" w:rsidRPr="009838FE" w:rsidRDefault="00195F6D" w:rsidP="009838FE">
      <w:pPr>
        <w:pStyle w:val="NormalnyWeb"/>
        <w:spacing w:before="0" w:beforeAutospacing="0" w:after="0" w:afterAutospacing="0" w:line="360" w:lineRule="auto"/>
        <w:ind w:left="540"/>
      </w:pPr>
      <w:r w:rsidRPr="009838FE">
        <w:t> </w:t>
      </w:r>
    </w:p>
    <w:p w:rsidR="00195F6D" w:rsidRPr="009838FE" w:rsidRDefault="00195F6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7</w:t>
      </w:r>
    </w:p>
    <w:p w:rsidR="00195F6D" w:rsidRPr="009838FE" w:rsidRDefault="00195F6D" w:rsidP="009838FE">
      <w:pPr>
        <w:spacing w:after="0" w:line="360" w:lineRule="auto"/>
        <w:jc w:val="both"/>
        <w:textAlignment w:val="center"/>
        <w:rPr>
          <w:rFonts w:ascii="Times New Roman" w:hAnsi="Times New Roman" w:cs="Times New Roman"/>
          <w:sz w:val="24"/>
          <w:szCs w:val="24"/>
        </w:rPr>
      </w:pPr>
      <w:r w:rsidRPr="009838FE">
        <w:rPr>
          <w:rFonts w:ascii="Times New Roman" w:hAnsi="Times New Roman" w:cs="Times New Roman"/>
          <w:sz w:val="24"/>
          <w:szCs w:val="24"/>
        </w:rPr>
        <w:t xml:space="preserve">W §5 ust. 1 IPU Zamawiający wskazał, że Wykonawca udziela gwarancji na sprzęt. Uprzejmie informuję, że Wykonawca, nie będący producentem sprzętu może co najwyżej zapewnić udzielenie gwarancji producenta. Sam natomiast jej zapewnić nie może. Proszę o </w:t>
      </w:r>
      <w:r w:rsidRPr="009838FE">
        <w:rPr>
          <w:rFonts w:ascii="Times New Roman" w:hAnsi="Times New Roman" w:cs="Times New Roman"/>
          <w:sz w:val="24"/>
          <w:szCs w:val="24"/>
        </w:rPr>
        <w:lastRenderedPageBreak/>
        <w:t>modyfikację istotnych postanowień na następujący zapis: „Wykonawca zapewnia udzielenie gwarancji … (…)”.</w:t>
      </w:r>
    </w:p>
    <w:p w:rsidR="00195F6D" w:rsidRPr="009838FE" w:rsidRDefault="00195F6D" w:rsidP="009838FE">
      <w:pPr>
        <w:pStyle w:val="NormalnyWeb"/>
        <w:spacing w:before="0" w:beforeAutospacing="0" w:after="0" w:afterAutospacing="0" w:line="360" w:lineRule="auto"/>
        <w:ind w:left="540"/>
        <w:jc w:val="both"/>
      </w:pPr>
      <w:r w:rsidRPr="009838FE">
        <w:t> </w:t>
      </w:r>
    </w:p>
    <w:p w:rsidR="00195F6D" w:rsidRPr="009838FE" w:rsidRDefault="00195F6D" w:rsidP="009838FE">
      <w:pPr>
        <w:pStyle w:val="NormalnyWeb"/>
        <w:spacing w:before="0" w:beforeAutospacing="0" w:after="0" w:afterAutospacing="0" w:line="360" w:lineRule="auto"/>
        <w:jc w:val="both"/>
        <w:rPr>
          <w:b/>
          <w:bCs/>
        </w:rPr>
      </w:pPr>
      <w:r w:rsidRPr="009838FE">
        <w:rPr>
          <w:b/>
          <w:bCs/>
        </w:rPr>
        <w:t>Odpowiedź:</w:t>
      </w:r>
    </w:p>
    <w:p w:rsidR="00195F6D" w:rsidRPr="009838FE" w:rsidRDefault="00195F6D" w:rsidP="009838FE">
      <w:pPr>
        <w:pStyle w:val="NormalnyWeb"/>
        <w:spacing w:before="0" w:beforeAutospacing="0" w:after="0" w:afterAutospacing="0" w:line="360" w:lineRule="auto"/>
        <w:jc w:val="both"/>
        <w:rPr>
          <w:b/>
          <w:bCs/>
        </w:rPr>
      </w:pPr>
    </w:p>
    <w:p w:rsidR="00195F6D" w:rsidRPr="009838FE" w:rsidRDefault="00195F6D" w:rsidP="009838FE">
      <w:pPr>
        <w:pStyle w:val="NormalnyWeb"/>
        <w:spacing w:before="0" w:beforeAutospacing="0" w:after="0" w:afterAutospacing="0" w:line="360" w:lineRule="auto"/>
        <w:jc w:val="both"/>
      </w:pPr>
      <w:r w:rsidRPr="009838FE">
        <w:t>Zamawiający nie wyraża na to zgody.</w:t>
      </w:r>
    </w:p>
    <w:p w:rsidR="00195F6D" w:rsidRPr="009838FE" w:rsidRDefault="00195F6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8</w:t>
      </w:r>
    </w:p>
    <w:p w:rsidR="00195F6D" w:rsidRPr="009838FE" w:rsidRDefault="00195F6D" w:rsidP="009838FE">
      <w:pPr>
        <w:spacing w:after="0" w:line="360" w:lineRule="auto"/>
        <w:jc w:val="both"/>
        <w:textAlignment w:val="center"/>
        <w:rPr>
          <w:rFonts w:ascii="Times New Roman" w:hAnsi="Times New Roman" w:cs="Times New Roman"/>
          <w:sz w:val="24"/>
          <w:szCs w:val="24"/>
        </w:rPr>
      </w:pPr>
      <w:r w:rsidRPr="009838FE">
        <w:rPr>
          <w:rFonts w:ascii="Times New Roman" w:hAnsi="Times New Roman" w:cs="Times New Roman"/>
          <w:sz w:val="24"/>
          <w:szCs w:val="24"/>
        </w:rPr>
        <w:t>W §7 ust. 3 IPU Zamawiający wskazał, że opłata wstępna zostanie uiszczona w terminie 13 dni od daty podpisania Umowy. Uprzejmie informuję, że wartość opłaty wstępnej pomniejsza wartość udzielonego Zamawiającemu kredytu i powinna być uiszczony w terminie nie późniejszym jak 7 dni od daty zawarcia Umowy Leasingu. Proszę zatem o modyfikację zapisu w tym zakresie i dopuszczenie płatności czynszu inicjalnego w terminie 7 dni od daty zawarcia Umowy leasingu.</w:t>
      </w:r>
    </w:p>
    <w:p w:rsidR="00195F6D" w:rsidRPr="009838FE" w:rsidRDefault="00195F6D" w:rsidP="009838FE">
      <w:pPr>
        <w:pStyle w:val="NormalnyWeb"/>
        <w:spacing w:before="0" w:beforeAutospacing="0" w:after="0" w:afterAutospacing="0" w:line="360" w:lineRule="auto"/>
        <w:ind w:left="540"/>
      </w:pPr>
      <w:r w:rsidRPr="009838FE">
        <w:t> </w:t>
      </w:r>
    </w:p>
    <w:p w:rsidR="00C0020D" w:rsidRPr="009838FE" w:rsidRDefault="00C0020D" w:rsidP="009838FE">
      <w:pPr>
        <w:pStyle w:val="NormalnyWeb"/>
        <w:spacing w:before="0" w:beforeAutospacing="0" w:after="0" w:afterAutospacing="0" w:line="360" w:lineRule="auto"/>
        <w:rPr>
          <w:b/>
          <w:bCs/>
        </w:rPr>
      </w:pPr>
      <w:r w:rsidRPr="009838FE">
        <w:rPr>
          <w:b/>
          <w:bCs/>
        </w:rPr>
        <w:t>Odpowiedź:</w:t>
      </w:r>
    </w:p>
    <w:p w:rsidR="00C0020D" w:rsidRPr="009838FE" w:rsidRDefault="00C0020D" w:rsidP="009838FE">
      <w:pPr>
        <w:pStyle w:val="NormalnyWeb"/>
        <w:spacing w:before="0" w:beforeAutospacing="0" w:after="0" w:afterAutospacing="0" w:line="360" w:lineRule="auto"/>
        <w:rPr>
          <w:b/>
          <w:bCs/>
        </w:rPr>
      </w:pPr>
    </w:p>
    <w:p w:rsidR="00CD3BE7" w:rsidRPr="009838FE" w:rsidRDefault="00195F6D"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wyraża zgodę na zmianę</w:t>
      </w:r>
      <w:r w:rsidR="00C0020D" w:rsidRPr="009838FE">
        <w:rPr>
          <w:rFonts w:ascii="Times New Roman" w:hAnsi="Times New Roman" w:cs="Times New Roman"/>
          <w:sz w:val="24"/>
          <w:szCs w:val="24"/>
        </w:rPr>
        <w:t xml:space="preserve"> płatności czynszu inicjalnego w terminie 7 dni od daty zawarcia Umowy leasingu</w:t>
      </w:r>
      <w:r w:rsidR="00CD3BE7" w:rsidRPr="009838FE">
        <w:rPr>
          <w:rFonts w:ascii="Times New Roman" w:hAnsi="Times New Roman" w:cs="Times New Roman"/>
          <w:sz w:val="24"/>
          <w:szCs w:val="24"/>
        </w:rPr>
        <w:t>. Zamawiający dokonuje zmiany dokumentacji:</w:t>
      </w:r>
    </w:p>
    <w:p w:rsidR="00CD3BE7" w:rsidRPr="009838FE" w:rsidRDefault="00CD3BE7"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załącznik nr 8 – istotne warunki umowy</w:t>
      </w:r>
    </w:p>
    <w:p w:rsidR="00CD3BE7" w:rsidRPr="009838FE" w:rsidRDefault="00CD3BE7" w:rsidP="009838FE">
      <w:pPr>
        <w:pStyle w:val="NormalnyWeb"/>
        <w:spacing w:before="0" w:beforeAutospacing="0" w:after="0" w:afterAutospacing="0" w:line="360" w:lineRule="auto"/>
      </w:pPr>
    </w:p>
    <w:p w:rsidR="00195F6D" w:rsidRPr="009838FE" w:rsidRDefault="00195F6D" w:rsidP="009838FE">
      <w:pPr>
        <w:pStyle w:val="NormalnyWeb"/>
        <w:spacing w:before="0" w:beforeAutospacing="0" w:after="0" w:afterAutospacing="0" w:line="360" w:lineRule="auto"/>
        <w:ind w:left="540"/>
      </w:pPr>
      <w:r w:rsidRPr="009838FE">
        <w:t> </w:t>
      </w:r>
    </w:p>
    <w:p w:rsidR="00C0020D" w:rsidRPr="009838FE" w:rsidRDefault="00C0020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9</w:t>
      </w:r>
    </w:p>
    <w:p w:rsidR="00195F6D" w:rsidRPr="009838FE" w:rsidRDefault="00195F6D" w:rsidP="009838FE">
      <w:pPr>
        <w:spacing w:after="0" w:line="360" w:lineRule="auto"/>
        <w:textAlignment w:val="center"/>
        <w:rPr>
          <w:rFonts w:ascii="Times New Roman" w:hAnsi="Times New Roman" w:cs="Times New Roman"/>
          <w:sz w:val="24"/>
          <w:szCs w:val="24"/>
        </w:rPr>
      </w:pPr>
      <w:r w:rsidRPr="009838FE">
        <w:rPr>
          <w:rFonts w:ascii="Times New Roman" w:hAnsi="Times New Roman" w:cs="Times New Roman"/>
          <w:sz w:val="24"/>
          <w:szCs w:val="24"/>
        </w:rPr>
        <w:t>Czy Zamawiający zgadza się aby za dzień zapłaty opłat uznać datę wpływu środków na rachunek Wykonawcy. Wykonawca nie może uznać za termin płatności dnia, którego daty de facto nie zna, bo taką właśnie datą jest dla niego data obciążenia rachunku Zamawiającego.</w:t>
      </w:r>
    </w:p>
    <w:p w:rsidR="00195F6D" w:rsidRPr="009838FE" w:rsidRDefault="00195F6D" w:rsidP="009838FE">
      <w:pPr>
        <w:pStyle w:val="NormalnyWeb"/>
        <w:spacing w:before="0" w:beforeAutospacing="0" w:after="0" w:afterAutospacing="0" w:line="360" w:lineRule="auto"/>
        <w:ind w:left="540"/>
      </w:pPr>
      <w:r w:rsidRPr="009838FE">
        <w:t> </w:t>
      </w:r>
    </w:p>
    <w:p w:rsidR="00C0020D" w:rsidRPr="009838FE" w:rsidRDefault="00C0020D" w:rsidP="009838FE">
      <w:pPr>
        <w:pStyle w:val="NormalnyWeb"/>
        <w:spacing w:before="0" w:beforeAutospacing="0" w:after="0" w:afterAutospacing="0" w:line="360" w:lineRule="auto"/>
        <w:rPr>
          <w:b/>
          <w:bCs/>
        </w:rPr>
      </w:pPr>
      <w:r w:rsidRPr="009838FE">
        <w:rPr>
          <w:b/>
          <w:bCs/>
        </w:rPr>
        <w:t>Odpowiedź:</w:t>
      </w:r>
    </w:p>
    <w:p w:rsidR="00C0020D" w:rsidRPr="009838FE" w:rsidRDefault="00C0020D" w:rsidP="009838FE">
      <w:pPr>
        <w:pStyle w:val="NormalnyWeb"/>
        <w:spacing w:before="0" w:beforeAutospacing="0" w:after="0" w:afterAutospacing="0" w:line="360" w:lineRule="auto"/>
        <w:rPr>
          <w:b/>
          <w:bCs/>
          <w:u w:val="single"/>
        </w:rPr>
      </w:pPr>
    </w:p>
    <w:p w:rsidR="00195F6D" w:rsidRPr="009838FE" w:rsidRDefault="00195F6D" w:rsidP="009838FE">
      <w:pPr>
        <w:pStyle w:val="NormalnyWeb"/>
        <w:spacing w:before="0" w:beforeAutospacing="0" w:after="0" w:afterAutospacing="0" w:line="360" w:lineRule="auto"/>
      </w:pPr>
      <w:r w:rsidRPr="009838FE">
        <w:t>Zamawiający nie wyraża na to zgody.</w:t>
      </w:r>
    </w:p>
    <w:p w:rsidR="00195F6D" w:rsidRPr="009838FE" w:rsidRDefault="00195F6D" w:rsidP="009838FE">
      <w:pPr>
        <w:pStyle w:val="NormalnyWeb"/>
        <w:spacing w:before="0" w:beforeAutospacing="0" w:after="0" w:afterAutospacing="0" w:line="360" w:lineRule="auto"/>
        <w:ind w:left="540"/>
      </w:pPr>
      <w:r w:rsidRPr="009838FE">
        <w:t> </w:t>
      </w:r>
    </w:p>
    <w:p w:rsidR="00C0020D" w:rsidRPr="009838FE" w:rsidRDefault="00C0020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10</w:t>
      </w:r>
    </w:p>
    <w:p w:rsidR="00195F6D" w:rsidRPr="009838FE" w:rsidRDefault="00195F6D" w:rsidP="009838FE">
      <w:pPr>
        <w:spacing w:after="0" w:line="360" w:lineRule="auto"/>
        <w:textAlignment w:val="center"/>
        <w:rPr>
          <w:rFonts w:ascii="Times New Roman" w:hAnsi="Times New Roman" w:cs="Times New Roman"/>
          <w:sz w:val="24"/>
          <w:szCs w:val="24"/>
        </w:rPr>
      </w:pPr>
      <w:r w:rsidRPr="009838FE">
        <w:rPr>
          <w:rFonts w:ascii="Times New Roman" w:hAnsi="Times New Roman" w:cs="Times New Roman"/>
          <w:sz w:val="24"/>
          <w:szCs w:val="24"/>
        </w:rPr>
        <w:t>zwracamy się z uprzejmą prośbą o wykreślenie zapisów §7 ust. 14 IPU Przesłanki zapisów są wysoce niekorzystne dla Wykonawcy/Finansującego i utrudniają jego udział w postępowaniu.</w:t>
      </w:r>
    </w:p>
    <w:p w:rsidR="00195F6D" w:rsidRPr="009838FE" w:rsidRDefault="00195F6D" w:rsidP="009838FE">
      <w:pPr>
        <w:pStyle w:val="NormalnyWeb"/>
        <w:spacing w:before="0" w:beforeAutospacing="0" w:after="0" w:afterAutospacing="0" w:line="360" w:lineRule="auto"/>
        <w:ind w:left="540"/>
      </w:pPr>
      <w:r w:rsidRPr="009838FE">
        <w:t> </w:t>
      </w:r>
    </w:p>
    <w:p w:rsidR="00C0020D" w:rsidRPr="009838FE" w:rsidRDefault="00C0020D" w:rsidP="009838FE">
      <w:pPr>
        <w:pStyle w:val="NormalnyWeb"/>
        <w:spacing w:before="0" w:beforeAutospacing="0" w:after="0" w:afterAutospacing="0" w:line="360" w:lineRule="auto"/>
        <w:rPr>
          <w:b/>
          <w:bCs/>
        </w:rPr>
      </w:pPr>
      <w:r w:rsidRPr="009838FE">
        <w:rPr>
          <w:b/>
          <w:bCs/>
        </w:rPr>
        <w:lastRenderedPageBreak/>
        <w:t>Odpowiedź:</w:t>
      </w:r>
    </w:p>
    <w:p w:rsidR="00C0020D" w:rsidRPr="009838FE" w:rsidRDefault="00C0020D" w:rsidP="009838FE">
      <w:pPr>
        <w:pStyle w:val="NormalnyWeb"/>
        <w:spacing w:before="0" w:beforeAutospacing="0" w:after="0" w:afterAutospacing="0" w:line="360" w:lineRule="auto"/>
        <w:rPr>
          <w:b/>
          <w:bCs/>
          <w:u w:val="single"/>
        </w:rPr>
      </w:pPr>
    </w:p>
    <w:p w:rsidR="00195F6D" w:rsidRPr="009838FE" w:rsidRDefault="00195F6D" w:rsidP="009838FE">
      <w:pPr>
        <w:pStyle w:val="NormalnyWeb"/>
        <w:spacing w:before="0" w:beforeAutospacing="0" w:after="0" w:afterAutospacing="0" w:line="360" w:lineRule="auto"/>
      </w:pPr>
      <w:r w:rsidRPr="009838FE">
        <w:t>Zamawiający nie wyraża na to zgody.</w:t>
      </w:r>
    </w:p>
    <w:p w:rsidR="00195F6D" w:rsidRPr="009838FE" w:rsidRDefault="00195F6D" w:rsidP="009838FE">
      <w:pPr>
        <w:pStyle w:val="NormalnyWeb"/>
        <w:spacing w:before="0" w:beforeAutospacing="0" w:after="0" w:afterAutospacing="0" w:line="360" w:lineRule="auto"/>
        <w:ind w:left="540"/>
      </w:pPr>
      <w:r w:rsidRPr="009838FE">
        <w:t> </w:t>
      </w:r>
    </w:p>
    <w:p w:rsidR="00C0020D" w:rsidRPr="009838FE" w:rsidRDefault="00C0020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11</w:t>
      </w:r>
    </w:p>
    <w:p w:rsidR="00195F6D" w:rsidRPr="009838FE" w:rsidRDefault="00195F6D" w:rsidP="009838FE">
      <w:pPr>
        <w:spacing w:after="0" w:line="360" w:lineRule="auto"/>
        <w:textAlignment w:val="center"/>
        <w:rPr>
          <w:rFonts w:ascii="Times New Roman" w:hAnsi="Times New Roman" w:cs="Times New Roman"/>
          <w:sz w:val="24"/>
          <w:szCs w:val="24"/>
        </w:rPr>
      </w:pPr>
      <w:r w:rsidRPr="009838FE">
        <w:rPr>
          <w:rFonts w:ascii="Times New Roman" w:hAnsi="Times New Roman" w:cs="Times New Roman"/>
          <w:sz w:val="24"/>
          <w:szCs w:val="24"/>
        </w:rPr>
        <w:t>Jako formę odszkodowania Zamawiający przewidział kary umowne. Zwracamy się z uprzejmą prośbą o ich zmniejszenie z 10% na 5%, z 0,5 % na 0,05%.</w:t>
      </w:r>
    </w:p>
    <w:p w:rsidR="00BF74B1" w:rsidRPr="009838FE" w:rsidRDefault="00BF74B1" w:rsidP="009838FE">
      <w:pPr>
        <w:pStyle w:val="NormalnyWeb"/>
        <w:spacing w:before="0" w:beforeAutospacing="0" w:after="0" w:afterAutospacing="0" w:line="360" w:lineRule="auto"/>
        <w:rPr>
          <w:b/>
          <w:bCs/>
        </w:rPr>
      </w:pPr>
    </w:p>
    <w:p w:rsidR="00C0020D" w:rsidRPr="009838FE" w:rsidRDefault="00C0020D" w:rsidP="009838FE">
      <w:pPr>
        <w:pStyle w:val="NormalnyWeb"/>
        <w:spacing w:before="0" w:beforeAutospacing="0" w:after="0" w:afterAutospacing="0" w:line="360" w:lineRule="auto"/>
        <w:rPr>
          <w:b/>
          <w:bCs/>
        </w:rPr>
      </w:pPr>
      <w:r w:rsidRPr="009838FE">
        <w:rPr>
          <w:b/>
          <w:bCs/>
        </w:rPr>
        <w:t>Odpowiedź:</w:t>
      </w:r>
    </w:p>
    <w:p w:rsidR="00195F6D" w:rsidRPr="009838FE" w:rsidRDefault="00C0020D" w:rsidP="009838FE">
      <w:pPr>
        <w:pStyle w:val="NormalnyWeb"/>
        <w:spacing w:before="0" w:beforeAutospacing="0" w:after="0" w:afterAutospacing="0" w:line="360" w:lineRule="auto"/>
      </w:pPr>
      <w:r w:rsidRPr="009838FE">
        <w:t>Z</w:t>
      </w:r>
      <w:r w:rsidR="00195F6D" w:rsidRPr="009838FE">
        <w:t>amawiający nie wyraża na to zgody.</w:t>
      </w:r>
    </w:p>
    <w:p w:rsidR="00C0020D" w:rsidRPr="009838FE" w:rsidRDefault="00C0020D" w:rsidP="009838FE">
      <w:pPr>
        <w:spacing w:after="0" w:line="360" w:lineRule="auto"/>
        <w:jc w:val="center"/>
        <w:textAlignment w:val="center"/>
        <w:rPr>
          <w:rFonts w:ascii="Times New Roman" w:hAnsi="Times New Roman" w:cs="Times New Roman"/>
          <w:b/>
          <w:bCs/>
          <w:sz w:val="24"/>
          <w:szCs w:val="24"/>
        </w:rPr>
      </w:pPr>
    </w:p>
    <w:p w:rsidR="00C0020D" w:rsidRPr="009838FE" w:rsidRDefault="00C0020D" w:rsidP="009838FE">
      <w:pPr>
        <w:spacing w:after="0" w:line="360" w:lineRule="auto"/>
        <w:jc w:val="center"/>
        <w:textAlignment w:val="center"/>
        <w:rPr>
          <w:rFonts w:ascii="Times New Roman" w:hAnsi="Times New Roman" w:cs="Times New Roman"/>
          <w:b/>
          <w:bCs/>
          <w:sz w:val="24"/>
          <w:szCs w:val="24"/>
        </w:rPr>
      </w:pPr>
      <w:r w:rsidRPr="009838FE">
        <w:rPr>
          <w:rFonts w:ascii="Times New Roman" w:hAnsi="Times New Roman" w:cs="Times New Roman"/>
          <w:b/>
          <w:bCs/>
          <w:sz w:val="24"/>
          <w:szCs w:val="24"/>
        </w:rPr>
        <w:t>Pytanie nr 12</w:t>
      </w:r>
    </w:p>
    <w:p w:rsidR="00195F6D" w:rsidRPr="009838FE" w:rsidRDefault="00195F6D" w:rsidP="009838FE">
      <w:pPr>
        <w:spacing w:after="0" w:line="360" w:lineRule="auto"/>
        <w:jc w:val="both"/>
        <w:textAlignment w:val="center"/>
        <w:rPr>
          <w:rFonts w:ascii="Times New Roman" w:hAnsi="Times New Roman" w:cs="Times New Roman"/>
          <w:sz w:val="24"/>
          <w:szCs w:val="24"/>
        </w:rPr>
      </w:pPr>
      <w:r w:rsidRPr="009838FE">
        <w:rPr>
          <w:rFonts w:ascii="Times New Roman" w:hAnsi="Times New Roman" w:cs="Times New Roman"/>
          <w:sz w:val="24"/>
          <w:szCs w:val="24"/>
        </w:rPr>
        <w:t>Proszę o wskazanie zakresu ubezpieczenia dla przedmiotu leasingu jakiego oczekuje Zamawiający.</w:t>
      </w:r>
    </w:p>
    <w:p w:rsidR="00195F6D" w:rsidRPr="009838FE" w:rsidRDefault="00195F6D" w:rsidP="009838FE">
      <w:pPr>
        <w:pStyle w:val="NormalnyWeb"/>
        <w:spacing w:before="0" w:beforeAutospacing="0" w:after="0" w:afterAutospacing="0" w:line="360" w:lineRule="auto"/>
        <w:ind w:left="540"/>
        <w:jc w:val="both"/>
      </w:pPr>
      <w:r w:rsidRPr="009838FE">
        <w:t> </w:t>
      </w:r>
    </w:p>
    <w:p w:rsidR="00C0020D" w:rsidRPr="009838FE" w:rsidRDefault="00C0020D" w:rsidP="009838FE">
      <w:pPr>
        <w:pStyle w:val="NormalnyWeb"/>
        <w:spacing w:before="0" w:beforeAutospacing="0" w:after="0" w:afterAutospacing="0" w:line="360" w:lineRule="auto"/>
        <w:jc w:val="both"/>
        <w:rPr>
          <w:b/>
          <w:bCs/>
        </w:rPr>
      </w:pPr>
      <w:r w:rsidRPr="009838FE">
        <w:rPr>
          <w:b/>
          <w:bCs/>
        </w:rPr>
        <w:t>Odpowiedź:</w:t>
      </w:r>
    </w:p>
    <w:p w:rsidR="00C0020D" w:rsidRPr="009838FE" w:rsidRDefault="00C0020D" w:rsidP="009838FE">
      <w:pPr>
        <w:pStyle w:val="NormalnyWeb"/>
        <w:spacing w:before="0" w:beforeAutospacing="0" w:after="0" w:afterAutospacing="0" w:line="360" w:lineRule="auto"/>
        <w:jc w:val="both"/>
        <w:rPr>
          <w:b/>
          <w:bCs/>
          <w:u w:val="single"/>
        </w:rPr>
      </w:pPr>
    </w:p>
    <w:p w:rsidR="00195F6D" w:rsidRPr="009838FE" w:rsidRDefault="00195F6D" w:rsidP="009838FE">
      <w:pPr>
        <w:pStyle w:val="NormalnyWeb"/>
        <w:spacing w:before="0" w:beforeAutospacing="0" w:after="0" w:afterAutospacing="0" w:line="360" w:lineRule="auto"/>
        <w:jc w:val="both"/>
      </w:pPr>
      <w:r w:rsidRPr="009838FE">
        <w:t>Zamawiający zawarł już te informacje w załączniku nr 1 - Informacje dodatkowe</w:t>
      </w:r>
      <w:r w:rsidR="00BF74B1" w:rsidRPr="009838FE">
        <w:t xml:space="preserve"> (ust. 7) tj. pełna gwarancja na wszystkie elementy maszyny. W przypadku dalszych pytań w tym zakresie prosimy o zadawanie pytań szczegółowych.</w:t>
      </w:r>
    </w:p>
    <w:p w:rsidR="00195F6D" w:rsidRPr="009838FE" w:rsidRDefault="00195F6D" w:rsidP="009838FE">
      <w:pPr>
        <w:spacing w:after="0" w:line="360" w:lineRule="auto"/>
        <w:rPr>
          <w:rFonts w:ascii="Times New Roman" w:hAnsi="Times New Roman" w:cs="Times New Roman"/>
          <w:sz w:val="24"/>
          <w:szCs w:val="24"/>
        </w:rPr>
      </w:pPr>
    </w:p>
    <w:p w:rsidR="00254712" w:rsidRPr="009838FE" w:rsidRDefault="00254712"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13</w:t>
      </w:r>
    </w:p>
    <w:p w:rsidR="00254712" w:rsidRPr="009838FE" w:rsidRDefault="00254712"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xml:space="preserve">Czy Zamawiający zaakceptuje maszynę wyposażoną w działającą automatycznie blokadę tylnego mechanizmu różnicowego LSD? </w:t>
      </w:r>
    </w:p>
    <w:p w:rsidR="00254712" w:rsidRDefault="00254712"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5D7A9B" w:rsidRPr="005D7A9B" w:rsidRDefault="005D7A9B" w:rsidP="009838FE">
      <w:pPr>
        <w:spacing w:after="0" w:line="360" w:lineRule="auto"/>
        <w:jc w:val="both"/>
        <w:rPr>
          <w:rFonts w:ascii="Times New Roman" w:hAnsi="Times New Roman" w:cs="Times New Roman"/>
          <w:bCs/>
          <w:sz w:val="24"/>
          <w:szCs w:val="24"/>
        </w:rPr>
      </w:pPr>
      <w:r w:rsidRPr="005D7A9B">
        <w:rPr>
          <w:rFonts w:ascii="Times New Roman" w:hAnsi="Times New Roman" w:cs="Times New Roman"/>
          <w:bCs/>
          <w:sz w:val="24"/>
          <w:szCs w:val="24"/>
        </w:rPr>
        <w:t>Zamawiający wyraża na to zgodę.</w:t>
      </w:r>
    </w:p>
    <w:p w:rsidR="00254712" w:rsidRPr="009838FE" w:rsidRDefault="00254712"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14</w:t>
      </w:r>
    </w:p>
    <w:p w:rsidR="00254712" w:rsidRPr="00F0556C" w:rsidRDefault="00254712"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xml:space="preserve">Czy Zamawiający zgodzi się na zaoferowanie maszyny wyposażonej w sterowanie układem ładowarkowym i </w:t>
      </w:r>
      <w:proofErr w:type="spellStart"/>
      <w:r w:rsidRPr="009838FE">
        <w:rPr>
          <w:rFonts w:ascii="Times New Roman" w:hAnsi="Times New Roman" w:cs="Times New Roman"/>
          <w:sz w:val="24"/>
          <w:szCs w:val="24"/>
        </w:rPr>
        <w:t>koparkowym</w:t>
      </w:r>
      <w:proofErr w:type="spellEnd"/>
      <w:r w:rsidRPr="009838FE">
        <w:rPr>
          <w:rFonts w:ascii="Times New Roman" w:hAnsi="Times New Roman" w:cs="Times New Roman"/>
          <w:sz w:val="24"/>
          <w:szCs w:val="24"/>
        </w:rPr>
        <w:t xml:space="preserve"> za pośrednictwem dźwigni? Lub Czy Zamawiający zgodzi się na zaoferowanie maszyny wyposażonej w sterowanie w pełni na Joystickach? </w:t>
      </w:r>
    </w:p>
    <w:p w:rsidR="00F0556C" w:rsidRPr="009838FE" w:rsidRDefault="00F0556C" w:rsidP="00F0556C">
      <w:pPr>
        <w:pStyle w:val="NormalnyWeb"/>
        <w:spacing w:before="0" w:beforeAutospacing="0" w:after="0" w:afterAutospacing="0" w:line="360" w:lineRule="auto"/>
        <w:rPr>
          <w:b/>
          <w:bCs/>
        </w:rPr>
      </w:pPr>
      <w:r w:rsidRPr="009838FE">
        <w:rPr>
          <w:b/>
          <w:bCs/>
        </w:rPr>
        <w:t>Odpowiedź:</w:t>
      </w:r>
    </w:p>
    <w:p w:rsidR="00254712" w:rsidRPr="009838FE" w:rsidRDefault="00F0556C" w:rsidP="00F0556C">
      <w:pPr>
        <w:pStyle w:val="NormalnyWeb"/>
        <w:spacing w:before="0" w:beforeAutospacing="0" w:after="0" w:afterAutospacing="0" w:line="360" w:lineRule="auto"/>
      </w:pPr>
      <w:r w:rsidRPr="009838FE">
        <w:t>Zamawiający nie wyraża na to zgody.</w:t>
      </w:r>
    </w:p>
    <w:p w:rsidR="00254712" w:rsidRPr="009838FE" w:rsidRDefault="00254712" w:rsidP="009838FE">
      <w:pPr>
        <w:spacing w:after="0" w:line="360" w:lineRule="auto"/>
        <w:jc w:val="both"/>
        <w:rPr>
          <w:rFonts w:ascii="Times New Roman" w:hAnsi="Times New Roman" w:cs="Times New Roman"/>
          <w:sz w:val="24"/>
          <w:szCs w:val="24"/>
        </w:rPr>
      </w:pPr>
    </w:p>
    <w:p w:rsidR="00D969E6" w:rsidRDefault="00D969E6" w:rsidP="009838FE">
      <w:pPr>
        <w:spacing w:after="0" w:line="360" w:lineRule="auto"/>
        <w:jc w:val="center"/>
        <w:rPr>
          <w:rFonts w:ascii="Times New Roman" w:hAnsi="Times New Roman" w:cs="Times New Roman"/>
          <w:b/>
          <w:bCs/>
          <w:sz w:val="24"/>
          <w:szCs w:val="24"/>
        </w:rPr>
      </w:pPr>
    </w:p>
    <w:p w:rsidR="00254712" w:rsidRPr="009838FE" w:rsidRDefault="00254712"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lastRenderedPageBreak/>
        <w:t>Pytanie nr 15</w:t>
      </w:r>
    </w:p>
    <w:p w:rsidR="00254712" w:rsidRPr="009838FE" w:rsidRDefault="00254712"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Czy Zamawiający wymaga, aby w cenie maszyny wliczone były przeglądy gwarancyjne? Jeśli tak prosimy o określenie orientacyjnej rocznej ilości motogodzin do przepracowania przez maszynę.</w:t>
      </w:r>
    </w:p>
    <w:p w:rsidR="00254712" w:rsidRPr="009838FE" w:rsidRDefault="00254712"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D969E6" w:rsidRDefault="00D969E6" w:rsidP="009838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Zmawiający wymaga, aby w cenie maszyny były wliczone przeglądy gwarancyjne.</w:t>
      </w:r>
    </w:p>
    <w:p w:rsidR="00254712" w:rsidRDefault="00D969E6" w:rsidP="009838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Zakładana przewidywana ilość </w:t>
      </w:r>
      <w:proofErr w:type="spellStart"/>
      <w:r>
        <w:rPr>
          <w:rFonts w:ascii="Times New Roman" w:hAnsi="Times New Roman" w:cs="Times New Roman"/>
          <w:sz w:val="24"/>
          <w:szCs w:val="24"/>
        </w:rPr>
        <w:t>Mtg</w:t>
      </w:r>
      <w:proofErr w:type="spellEnd"/>
      <w:r>
        <w:rPr>
          <w:rFonts w:ascii="Times New Roman" w:hAnsi="Times New Roman" w:cs="Times New Roman"/>
          <w:sz w:val="24"/>
          <w:szCs w:val="24"/>
        </w:rPr>
        <w:t xml:space="preserve"> przepracowanych przez maszynę to 1000Mtg/rok.</w:t>
      </w:r>
    </w:p>
    <w:p w:rsidR="000B5CDF" w:rsidRPr="009838FE" w:rsidRDefault="000B5CDF" w:rsidP="009838FE">
      <w:pPr>
        <w:spacing w:after="0" w:line="360" w:lineRule="auto"/>
        <w:jc w:val="both"/>
        <w:rPr>
          <w:rFonts w:ascii="Times New Roman" w:hAnsi="Times New Roman" w:cs="Times New Roman"/>
          <w:sz w:val="24"/>
          <w:szCs w:val="24"/>
        </w:rPr>
      </w:pPr>
    </w:p>
    <w:p w:rsidR="00254712" w:rsidRPr="009838FE" w:rsidRDefault="00254712"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16</w:t>
      </w:r>
    </w:p>
    <w:p w:rsidR="00254712" w:rsidRPr="00E17B8E" w:rsidRDefault="00254712" w:rsidP="009838FE">
      <w:pPr>
        <w:spacing w:after="0" w:line="360" w:lineRule="auto"/>
        <w:jc w:val="both"/>
        <w:rPr>
          <w:rFonts w:ascii="Times New Roman" w:hAnsi="Times New Roman" w:cs="Times New Roman"/>
          <w:sz w:val="24"/>
          <w:szCs w:val="24"/>
        </w:rPr>
      </w:pPr>
      <w:r w:rsidRPr="00E17B8E">
        <w:rPr>
          <w:rFonts w:ascii="Times New Roman" w:hAnsi="Times New Roman" w:cs="Times New Roman"/>
          <w:sz w:val="24"/>
          <w:szCs w:val="24"/>
        </w:rPr>
        <w:t>Zamawiający w zał. nr 1 do SIWZ podaje maksymalny czas reakcji serwisu 3 dni robocze, natomiast w zał. nr 3 do SIWZ podane są 2 dni robocze reakcji serwisu. Który z zapisów dotyczy Dostawcy?</w:t>
      </w:r>
    </w:p>
    <w:p w:rsidR="000A6E16" w:rsidRPr="00E17B8E" w:rsidRDefault="000A6E16" w:rsidP="009838FE">
      <w:pPr>
        <w:spacing w:after="0" w:line="360" w:lineRule="auto"/>
        <w:jc w:val="both"/>
        <w:rPr>
          <w:rFonts w:ascii="Times New Roman" w:hAnsi="Times New Roman" w:cs="Times New Roman"/>
          <w:b/>
          <w:bCs/>
          <w:sz w:val="24"/>
          <w:szCs w:val="24"/>
        </w:rPr>
      </w:pPr>
      <w:r w:rsidRPr="00E17B8E">
        <w:rPr>
          <w:rFonts w:ascii="Times New Roman" w:hAnsi="Times New Roman" w:cs="Times New Roman"/>
          <w:b/>
          <w:bCs/>
          <w:sz w:val="24"/>
          <w:szCs w:val="24"/>
        </w:rPr>
        <w:t>Odpowiedź:</w:t>
      </w:r>
    </w:p>
    <w:p w:rsidR="00CD3BE7" w:rsidRPr="009838FE" w:rsidRDefault="00CD3BE7"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Wykonawca przewiduje jeden termin maksymalny – 3 dni reakcji. Termin ten dotyczy Wykonawcy. Wskazany termin był oczywistą omyłką pisarską. Zamawiający dokonuje zmiany dokument</w:t>
      </w:r>
      <w:r w:rsidR="00521DB5">
        <w:rPr>
          <w:rFonts w:ascii="Times New Roman" w:hAnsi="Times New Roman" w:cs="Times New Roman"/>
          <w:sz w:val="24"/>
          <w:szCs w:val="24"/>
        </w:rPr>
        <w:t>acji celem sprosto</w:t>
      </w:r>
      <w:r w:rsidRPr="009838FE">
        <w:rPr>
          <w:rFonts w:ascii="Times New Roman" w:hAnsi="Times New Roman" w:cs="Times New Roman"/>
          <w:sz w:val="24"/>
          <w:szCs w:val="24"/>
        </w:rPr>
        <w:t>wania omyłki:</w:t>
      </w:r>
    </w:p>
    <w:p w:rsidR="00CD3BE7" w:rsidRPr="009838FE" w:rsidRDefault="00CD3BE7"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załącznik nr 3 – opis techniczny oferowanej koparko-ładowarki, z którego wynikać będzie zgodność z wymaganiami Zamawiającego</w:t>
      </w:r>
    </w:p>
    <w:p w:rsidR="000A6E16" w:rsidRPr="009838FE" w:rsidRDefault="000A6E16" w:rsidP="009838FE">
      <w:pPr>
        <w:spacing w:after="0" w:line="360" w:lineRule="auto"/>
        <w:jc w:val="both"/>
        <w:rPr>
          <w:rFonts w:ascii="Times New Roman" w:hAnsi="Times New Roman" w:cs="Times New Roman"/>
          <w:sz w:val="24"/>
          <w:szCs w:val="24"/>
        </w:rPr>
      </w:pPr>
    </w:p>
    <w:p w:rsidR="000A6E16" w:rsidRPr="009838FE" w:rsidRDefault="000A6E16"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17</w:t>
      </w:r>
    </w:p>
    <w:p w:rsidR="00254712" w:rsidRPr="009838FE" w:rsidRDefault="00254712"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Czy Zamawiający wrazi zgodę na obniżenie kary za opóźnienie w terminie dostawy?</w:t>
      </w:r>
    </w:p>
    <w:p w:rsidR="000A6E16" w:rsidRPr="009838FE" w:rsidRDefault="000A6E16"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0A6E16" w:rsidRPr="009838FE" w:rsidRDefault="000A6E16"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nie wyraża na to zgody.</w:t>
      </w:r>
    </w:p>
    <w:p w:rsidR="00254712" w:rsidRPr="009838FE" w:rsidRDefault="000A6E16"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18</w:t>
      </w:r>
    </w:p>
    <w:p w:rsidR="00254712" w:rsidRPr="009838FE" w:rsidRDefault="00254712"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Czy Zamawiający wyrazi zgodę na obniżenie kary za opóźnienie w naprawie maszyny?</w:t>
      </w:r>
    </w:p>
    <w:p w:rsidR="00254712" w:rsidRPr="009838FE" w:rsidRDefault="000A6E16"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0A6E16" w:rsidRPr="009838FE" w:rsidRDefault="000A6E16"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nie wyraża na to zgody.</w:t>
      </w:r>
    </w:p>
    <w:p w:rsidR="000A6E16" w:rsidRPr="009838FE" w:rsidRDefault="000A6E16"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19</w:t>
      </w:r>
    </w:p>
    <w:p w:rsidR="00254712" w:rsidRPr="009838FE" w:rsidRDefault="00254712"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wymaga aby w przypadku przedłużającej się naprawy Dostawca podstawił maszynę zastępczą, czy Zamawiający po otrzymaniu maszyny zastępczej odstąpi od naliczania kary za opóźnienie w naprawie oraz odstąpi od zlecania usuwania wad innemu podmiotowi na koszt i ryzyko Dostawcy?</w:t>
      </w:r>
    </w:p>
    <w:p w:rsidR="000A6E16" w:rsidRPr="009838FE" w:rsidRDefault="000A6E16"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0A6E16" w:rsidRPr="009838FE" w:rsidRDefault="000A6E16"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lastRenderedPageBreak/>
        <w:t>Zamawiający nie odstąpi od naliczania kary za opóźnienie w naprawie oraz nie odstąpi od zlecenia zastępczego.</w:t>
      </w:r>
    </w:p>
    <w:p w:rsidR="000A6E16" w:rsidRPr="009838FE" w:rsidRDefault="000A6E16" w:rsidP="009838FE">
      <w:pPr>
        <w:spacing w:after="0" w:line="360" w:lineRule="auto"/>
        <w:jc w:val="center"/>
        <w:rPr>
          <w:rFonts w:ascii="Times New Roman" w:hAnsi="Times New Roman" w:cs="Times New Roman"/>
          <w:b/>
          <w:bCs/>
          <w:sz w:val="24"/>
          <w:szCs w:val="24"/>
        </w:rPr>
      </w:pPr>
    </w:p>
    <w:p w:rsidR="00254712" w:rsidRPr="009838FE" w:rsidRDefault="000A6E16"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20</w:t>
      </w:r>
    </w:p>
    <w:p w:rsidR="00254712" w:rsidRPr="009838FE" w:rsidRDefault="00254712"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Czy Zamawiający wyrazi zgodę na wprowadzenie do Umowy limitu kar?</w:t>
      </w:r>
    </w:p>
    <w:p w:rsidR="000A6E16" w:rsidRPr="009838FE" w:rsidRDefault="000A6E16"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0A6E16" w:rsidRPr="009838FE" w:rsidRDefault="000A6E16"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nie wyraża na to zgody.</w:t>
      </w:r>
    </w:p>
    <w:p w:rsidR="00CD3BE7" w:rsidRPr="009838FE" w:rsidRDefault="00CD3BE7" w:rsidP="009838FE">
      <w:pPr>
        <w:spacing w:after="0" w:line="360" w:lineRule="auto"/>
        <w:rPr>
          <w:rFonts w:ascii="Times New Roman" w:hAnsi="Times New Roman" w:cs="Times New Roman"/>
          <w:sz w:val="24"/>
          <w:szCs w:val="24"/>
        </w:rPr>
      </w:pPr>
    </w:p>
    <w:p w:rsidR="00714F5E" w:rsidRPr="009838FE" w:rsidRDefault="00714F5E"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21</w:t>
      </w:r>
    </w:p>
    <w:p w:rsidR="00714F5E" w:rsidRPr="009838FE" w:rsidRDefault="00714F5E" w:rsidP="009838FE">
      <w:pPr>
        <w:spacing w:after="0" w:line="360" w:lineRule="auto"/>
        <w:rPr>
          <w:rFonts w:ascii="Times New Roman" w:hAnsi="Times New Roman" w:cs="Times New Roman"/>
          <w:sz w:val="24"/>
          <w:szCs w:val="24"/>
        </w:rPr>
      </w:pPr>
      <w:r w:rsidRPr="009838FE">
        <w:rPr>
          <w:rFonts w:ascii="Times New Roman" w:hAnsi="Times New Roman" w:cs="Times New Roman"/>
          <w:sz w:val="24"/>
          <w:szCs w:val="24"/>
        </w:rPr>
        <w:t>Uprzejmie proszę o udostępnienie danych finansowych Zakładu za 2017 i 2018 rok oraz dane śródroczne 2019 wraz z zestawieniem zobowiązań spółki (wzór formatki zobowiązań w załączeniu). Zgodnie z obowiązującymi przepisami Wykonawca/Finansujący jest zobligowany do analizy finansowej Zamawiającego, któremu udziela finansowania.</w:t>
      </w:r>
    </w:p>
    <w:p w:rsidR="00714F5E" w:rsidRPr="009838FE" w:rsidRDefault="00714F5E" w:rsidP="009838FE">
      <w:pPr>
        <w:spacing w:after="0" w:line="360" w:lineRule="auto"/>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714F5E" w:rsidRPr="009838FE" w:rsidRDefault="00714F5E"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odpowiedział na analogiczne pytanie (pytanie nr 4). Zamawiający nie przewiduje udostępniania innych dokumentów i uzupełniania formularzy Wykonawców na obecnym etapie.</w:t>
      </w:r>
    </w:p>
    <w:p w:rsidR="00714F5E" w:rsidRPr="009838FE" w:rsidRDefault="00714F5E" w:rsidP="009838FE">
      <w:pPr>
        <w:spacing w:after="0" w:line="360" w:lineRule="auto"/>
        <w:jc w:val="center"/>
        <w:rPr>
          <w:rFonts w:ascii="Times New Roman" w:hAnsi="Times New Roman" w:cs="Times New Roman"/>
          <w:b/>
          <w:bCs/>
          <w:sz w:val="24"/>
          <w:szCs w:val="24"/>
        </w:rPr>
      </w:pPr>
    </w:p>
    <w:p w:rsidR="00714F5E" w:rsidRPr="009838FE" w:rsidRDefault="00714F5E"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22</w:t>
      </w:r>
    </w:p>
    <w:p w:rsidR="00714F5E" w:rsidRPr="009838FE" w:rsidRDefault="00714F5E" w:rsidP="009838FE">
      <w:pPr>
        <w:spacing w:after="0" w:line="360" w:lineRule="auto"/>
        <w:rPr>
          <w:rFonts w:ascii="Times New Roman" w:hAnsi="Times New Roman" w:cs="Times New Roman"/>
          <w:sz w:val="24"/>
          <w:szCs w:val="24"/>
        </w:rPr>
      </w:pPr>
      <w:r w:rsidRPr="009838FE">
        <w:rPr>
          <w:rFonts w:ascii="Times New Roman" w:hAnsi="Times New Roman" w:cs="Times New Roman"/>
          <w:sz w:val="24"/>
          <w:szCs w:val="24"/>
        </w:rPr>
        <w:t>Proszę o potwierdzenie, że Zamawiający dopuszcza wzór umowy leasingu przygotowany przez Wykonawcę zawierający elementy zgodne z SIWZ i ofertą. Proszę o zmianę punku 13 Formularza oferty.</w:t>
      </w:r>
    </w:p>
    <w:p w:rsidR="00714F5E" w:rsidRPr="009838FE" w:rsidRDefault="00714F5E" w:rsidP="009838FE">
      <w:pPr>
        <w:spacing w:after="0" w:line="360" w:lineRule="auto"/>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714F5E" w:rsidRDefault="00714F5E" w:rsidP="009838FE">
      <w:pPr>
        <w:spacing w:after="0" w:line="360" w:lineRule="auto"/>
        <w:rPr>
          <w:rFonts w:ascii="Times New Roman" w:hAnsi="Times New Roman" w:cs="Times New Roman"/>
          <w:sz w:val="24"/>
          <w:szCs w:val="24"/>
        </w:rPr>
      </w:pPr>
      <w:r w:rsidRPr="009838FE">
        <w:rPr>
          <w:rFonts w:ascii="Times New Roman" w:hAnsi="Times New Roman" w:cs="Times New Roman"/>
          <w:sz w:val="24"/>
          <w:szCs w:val="24"/>
        </w:rPr>
        <w:t xml:space="preserve">Zamawiający odpowiedział na analogiczne pytanie (Pytanie nr 5). Zamawiający nie przewiduje zmiany punktu 13 Formularza w tym zakresie. </w:t>
      </w:r>
    </w:p>
    <w:p w:rsidR="005A0F67" w:rsidRPr="009838FE" w:rsidRDefault="005A0F67" w:rsidP="009838FE">
      <w:pPr>
        <w:spacing w:after="0" w:line="360" w:lineRule="auto"/>
        <w:rPr>
          <w:rFonts w:ascii="Times New Roman" w:hAnsi="Times New Roman" w:cs="Times New Roman"/>
          <w:sz w:val="24"/>
          <w:szCs w:val="24"/>
        </w:rPr>
      </w:pPr>
    </w:p>
    <w:p w:rsidR="00714F5E" w:rsidRPr="009838FE" w:rsidRDefault="00714F5E"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23</w:t>
      </w:r>
    </w:p>
    <w:p w:rsidR="00714F5E" w:rsidRPr="009838FE" w:rsidRDefault="00714F5E"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zastrzega sobie możliwość ubezpieczenia przedmiotu zamówienia we własnym zakresie, jeżeli uzyska korzystniejszą ofertę. Jeżeli Zamawiający samodzielnie ubezpieczy przedmiot leasingu to czy przed opłaceniem polisy ubezpieczeniowej maszyny udostępni draft tej polisy do akceptacji i dostosuje ubezpieczenie do wymogu Finansującego (Wykonawcy )?</w:t>
      </w:r>
    </w:p>
    <w:p w:rsidR="00714F5E" w:rsidRPr="009838FE" w:rsidRDefault="00714F5E"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714F5E" w:rsidRPr="009838FE" w:rsidRDefault="00E50500" w:rsidP="009838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Zamawiający </w:t>
      </w:r>
      <w:r w:rsidR="00990A65">
        <w:rPr>
          <w:rFonts w:ascii="Times New Roman" w:hAnsi="Times New Roman" w:cs="Times New Roman"/>
          <w:sz w:val="24"/>
          <w:szCs w:val="24"/>
        </w:rPr>
        <w:t>wyraża na to zgodę.</w:t>
      </w:r>
    </w:p>
    <w:p w:rsidR="00870783" w:rsidRDefault="00870783" w:rsidP="009838FE">
      <w:pPr>
        <w:spacing w:after="0" w:line="360" w:lineRule="auto"/>
        <w:jc w:val="center"/>
        <w:rPr>
          <w:rFonts w:ascii="Times New Roman" w:hAnsi="Times New Roman" w:cs="Times New Roman"/>
          <w:b/>
          <w:bCs/>
          <w:sz w:val="24"/>
          <w:szCs w:val="24"/>
        </w:rPr>
      </w:pPr>
    </w:p>
    <w:p w:rsidR="00714F5E" w:rsidRPr="009838FE" w:rsidRDefault="00714F5E"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24</w:t>
      </w:r>
    </w:p>
    <w:p w:rsidR="00714F5E" w:rsidRPr="009838FE" w:rsidRDefault="00714F5E" w:rsidP="009838FE">
      <w:pPr>
        <w:spacing w:after="0" w:line="360" w:lineRule="auto"/>
        <w:rPr>
          <w:rFonts w:ascii="Times New Roman" w:hAnsi="Times New Roman" w:cs="Times New Roman"/>
          <w:sz w:val="24"/>
          <w:szCs w:val="24"/>
        </w:rPr>
      </w:pPr>
      <w:r w:rsidRPr="009838FE">
        <w:rPr>
          <w:rFonts w:ascii="Times New Roman" w:hAnsi="Times New Roman" w:cs="Times New Roman"/>
          <w:sz w:val="24"/>
          <w:szCs w:val="24"/>
        </w:rPr>
        <w:t>Czy Zamawiający wyraża zgodę na wycenę ubezpieczenia tylko w pierwszym roku ?</w:t>
      </w:r>
    </w:p>
    <w:p w:rsidR="00714F5E" w:rsidRPr="009838FE" w:rsidRDefault="00714F5E" w:rsidP="009838FE">
      <w:pPr>
        <w:spacing w:after="0" w:line="360" w:lineRule="auto"/>
        <w:rPr>
          <w:rFonts w:ascii="Times New Roman" w:hAnsi="Times New Roman" w:cs="Times New Roman"/>
          <w:sz w:val="24"/>
          <w:szCs w:val="24"/>
        </w:rPr>
      </w:pPr>
    </w:p>
    <w:p w:rsidR="00714F5E" w:rsidRPr="009838FE" w:rsidRDefault="00714F5E" w:rsidP="009838FE">
      <w:pPr>
        <w:spacing w:after="0" w:line="360" w:lineRule="auto"/>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714F5E" w:rsidRPr="009838FE" w:rsidRDefault="00870783" w:rsidP="009838FE">
      <w:pPr>
        <w:spacing w:after="0" w:line="360" w:lineRule="auto"/>
        <w:rPr>
          <w:rFonts w:ascii="Times New Roman" w:hAnsi="Times New Roman" w:cs="Times New Roman"/>
          <w:sz w:val="24"/>
          <w:szCs w:val="24"/>
        </w:rPr>
      </w:pPr>
      <w:r>
        <w:rPr>
          <w:rFonts w:ascii="Times New Roman" w:hAnsi="Times New Roman" w:cs="Times New Roman"/>
          <w:sz w:val="24"/>
          <w:szCs w:val="24"/>
        </w:rPr>
        <w:t>Zamawiający wyraża na to zgodę</w:t>
      </w:r>
      <w:r w:rsidR="00714F5E" w:rsidRPr="009838FE">
        <w:rPr>
          <w:rFonts w:ascii="Times New Roman" w:hAnsi="Times New Roman" w:cs="Times New Roman"/>
          <w:sz w:val="24"/>
          <w:szCs w:val="24"/>
        </w:rPr>
        <w:t>.</w:t>
      </w:r>
    </w:p>
    <w:p w:rsidR="00714F5E" w:rsidRPr="009838FE" w:rsidRDefault="00714F5E" w:rsidP="009838FE">
      <w:pPr>
        <w:spacing w:after="0" w:line="360" w:lineRule="auto"/>
        <w:rPr>
          <w:rFonts w:ascii="Times New Roman" w:hAnsi="Times New Roman" w:cs="Times New Roman"/>
          <w:sz w:val="24"/>
          <w:szCs w:val="24"/>
        </w:rPr>
      </w:pPr>
    </w:p>
    <w:p w:rsidR="00714F5E" w:rsidRPr="009838FE" w:rsidRDefault="00714F5E"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25</w:t>
      </w:r>
    </w:p>
    <w:p w:rsidR="00714F5E" w:rsidRPr="009838FE" w:rsidRDefault="00714F5E" w:rsidP="009838FE">
      <w:pPr>
        <w:spacing w:after="0" w:line="360" w:lineRule="auto"/>
        <w:rPr>
          <w:rFonts w:ascii="Times New Roman" w:hAnsi="Times New Roman" w:cs="Times New Roman"/>
          <w:sz w:val="24"/>
          <w:szCs w:val="24"/>
        </w:rPr>
      </w:pPr>
      <w:r w:rsidRPr="009838FE">
        <w:rPr>
          <w:rFonts w:ascii="Times New Roman" w:hAnsi="Times New Roman" w:cs="Times New Roman"/>
          <w:sz w:val="24"/>
          <w:szCs w:val="24"/>
        </w:rPr>
        <w:t>Czy Zamawiający wyraża zgodę na wpłatę opłaty wstępnej w terminie 7 dni od podpisania Umowy?</w:t>
      </w:r>
    </w:p>
    <w:p w:rsidR="00714F5E" w:rsidRPr="009838FE" w:rsidRDefault="00714F5E" w:rsidP="009838FE">
      <w:pPr>
        <w:spacing w:after="0" w:line="360" w:lineRule="auto"/>
        <w:rPr>
          <w:rFonts w:ascii="Times New Roman" w:hAnsi="Times New Roman" w:cs="Times New Roman"/>
          <w:sz w:val="24"/>
          <w:szCs w:val="24"/>
        </w:rPr>
      </w:pPr>
    </w:p>
    <w:p w:rsidR="00714F5E" w:rsidRPr="009838FE" w:rsidRDefault="00714F5E" w:rsidP="009838FE">
      <w:pPr>
        <w:spacing w:after="0" w:line="360" w:lineRule="auto"/>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9838FE" w:rsidRPr="009838FE" w:rsidRDefault="009838FE" w:rsidP="009838FE">
      <w:pPr>
        <w:spacing w:after="0" w:line="360" w:lineRule="auto"/>
        <w:rPr>
          <w:rFonts w:ascii="Times New Roman" w:hAnsi="Times New Roman" w:cs="Times New Roman"/>
          <w:sz w:val="24"/>
          <w:szCs w:val="24"/>
        </w:rPr>
      </w:pPr>
      <w:r w:rsidRPr="009838FE">
        <w:rPr>
          <w:rFonts w:ascii="Times New Roman" w:hAnsi="Times New Roman" w:cs="Times New Roman"/>
          <w:sz w:val="24"/>
          <w:szCs w:val="24"/>
        </w:rPr>
        <w:t>Zamawiający odpowiedział na analogiczne pytanie (Pytanie nr 8) i dokonał zmiany dokumentów.</w:t>
      </w:r>
    </w:p>
    <w:p w:rsidR="009838FE" w:rsidRPr="009838FE" w:rsidRDefault="009838FE" w:rsidP="009838FE">
      <w:pPr>
        <w:spacing w:after="0" w:line="360" w:lineRule="auto"/>
        <w:jc w:val="center"/>
        <w:rPr>
          <w:rFonts w:ascii="Times New Roman" w:hAnsi="Times New Roman" w:cs="Times New Roman"/>
          <w:b/>
          <w:bCs/>
          <w:sz w:val="24"/>
          <w:szCs w:val="24"/>
        </w:rPr>
      </w:pPr>
    </w:p>
    <w:p w:rsidR="009838FE" w:rsidRPr="009838FE" w:rsidRDefault="009838FE"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26</w:t>
      </w:r>
    </w:p>
    <w:p w:rsidR="00714F5E" w:rsidRPr="009838FE" w:rsidRDefault="00714F5E"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Czy Zamawiający zgadza się aby za dzień zapłaty opłat uznać datę wpływu środków na rachunek Wykonawcy. Wykonawca nie może uznać za termin płatności dnia, którego daty de facto nie zna, bo taką właśnie datą jest dla niego data obciążenia rachunku Zamawiającego (§ 7.5 Istotnych postanowień Umowy).</w:t>
      </w:r>
    </w:p>
    <w:p w:rsidR="009838FE" w:rsidRPr="009838FE" w:rsidRDefault="009838FE" w:rsidP="009838FE">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9838FE" w:rsidRPr="009838FE" w:rsidRDefault="009838FE" w:rsidP="009838FE">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nie wyraża na to zgody, zamawiający odpowiedział na analogiczne pytanie (pytanie nr 9).</w:t>
      </w:r>
    </w:p>
    <w:p w:rsidR="009838FE" w:rsidRPr="009838FE" w:rsidRDefault="009838FE" w:rsidP="009838FE">
      <w:pPr>
        <w:spacing w:after="0" w:line="360" w:lineRule="auto"/>
        <w:jc w:val="center"/>
        <w:rPr>
          <w:rFonts w:ascii="Times New Roman" w:hAnsi="Times New Roman" w:cs="Times New Roman"/>
          <w:b/>
          <w:bCs/>
          <w:sz w:val="24"/>
          <w:szCs w:val="24"/>
        </w:rPr>
      </w:pPr>
    </w:p>
    <w:p w:rsidR="009838FE" w:rsidRPr="009838FE" w:rsidRDefault="009838FE" w:rsidP="009838FE">
      <w:pPr>
        <w:spacing w:after="0" w:line="360" w:lineRule="auto"/>
        <w:jc w:val="center"/>
        <w:rPr>
          <w:rFonts w:ascii="Times New Roman" w:hAnsi="Times New Roman" w:cs="Times New Roman"/>
          <w:b/>
          <w:bCs/>
          <w:sz w:val="24"/>
          <w:szCs w:val="24"/>
        </w:rPr>
      </w:pPr>
      <w:r w:rsidRPr="009838FE">
        <w:rPr>
          <w:rFonts w:ascii="Times New Roman" w:hAnsi="Times New Roman" w:cs="Times New Roman"/>
          <w:b/>
          <w:bCs/>
          <w:sz w:val="24"/>
          <w:szCs w:val="24"/>
        </w:rPr>
        <w:t>Pytanie nr 27</w:t>
      </w:r>
    </w:p>
    <w:p w:rsidR="00714F5E" w:rsidRPr="009838FE" w:rsidRDefault="00714F5E" w:rsidP="00C16C9F">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Zwracam się z prośbą o usunięcie zapisu § 7.14 Istotnych postanowień Umowy tj. Zamawiający może potrącić z przysługującego Wykonawcy wynagrodzenia wszelkie sumy pieniężne należne Zamawiającemu na podstawie niniejszej Umowy ponieważ zapis jest nie do przyjęcia.</w:t>
      </w:r>
    </w:p>
    <w:p w:rsidR="009838FE" w:rsidRPr="009838FE" w:rsidRDefault="009838FE" w:rsidP="00C16C9F">
      <w:pPr>
        <w:spacing w:after="0" w:line="360" w:lineRule="auto"/>
        <w:jc w:val="both"/>
        <w:rPr>
          <w:rFonts w:ascii="Times New Roman" w:hAnsi="Times New Roman" w:cs="Times New Roman"/>
          <w:sz w:val="24"/>
          <w:szCs w:val="24"/>
        </w:rPr>
      </w:pPr>
    </w:p>
    <w:p w:rsidR="009838FE" w:rsidRPr="009838FE" w:rsidRDefault="009838FE" w:rsidP="00C16C9F">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9838FE" w:rsidRPr="009838FE" w:rsidRDefault="009838FE" w:rsidP="00C16C9F">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Zamawiający nie wyraża na to zgody, zamawiający odpowiedział na analogiczne pytanie (pytanie nr 10)</w:t>
      </w:r>
    </w:p>
    <w:p w:rsidR="006D51DF" w:rsidRPr="009838FE" w:rsidRDefault="006D51DF" w:rsidP="00C16C9F">
      <w:pPr>
        <w:spacing w:after="0" w:line="360" w:lineRule="auto"/>
        <w:jc w:val="center"/>
        <w:rPr>
          <w:rFonts w:ascii="Times New Roman" w:hAnsi="Times New Roman" w:cs="Times New Roman"/>
          <w:b/>
          <w:bCs/>
          <w:sz w:val="24"/>
          <w:szCs w:val="24"/>
        </w:rPr>
      </w:pPr>
    </w:p>
    <w:p w:rsidR="006D51DF" w:rsidRPr="006D51DF" w:rsidRDefault="006D51DF"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Pytanie nr 28</w:t>
      </w: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Czy Zamawiający dopuszcza złożenie wadium w formie elektronicznej gwarancji bankowej opatrzonej podpisami kwalifikowanymi?</w:t>
      </w:r>
    </w:p>
    <w:p w:rsidR="006D51DF" w:rsidRDefault="006D51DF" w:rsidP="00C16C9F">
      <w:pPr>
        <w:spacing w:after="0" w:line="360" w:lineRule="auto"/>
        <w:ind w:firstLine="360"/>
        <w:jc w:val="both"/>
        <w:rPr>
          <w:rFonts w:ascii="Times New Roman" w:hAnsi="Times New Roman" w:cs="Times New Roman"/>
          <w:b/>
          <w:bCs/>
          <w:sz w:val="24"/>
          <w:szCs w:val="24"/>
        </w:rPr>
      </w:pPr>
      <w:r w:rsidRPr="006D51DF">
        <w:rPr>
          <w:rFonts w:ascii="Times New Roman" w:hAnsi="Times New Roman" w:cs="Times New Roman"/>
          <w:b/>
          <w:bCs/>
          <w:sz w:val="24"/>
          <w:szCs w:val="24"/>
        </w:rPr>
        <w:t>Odpowiedź:</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sz w:val="24"/>
          <w:szCs w:val="24"/>
        </w:rPr>
        <w:t>Zamawiający nie wyraża na to zgody</w:t>
      </w:r>
      <w:r>
        <w:rPr>
          <w:rFonts w:ascii="Times New Roman" w:hAnsi="Times New Roman" w:cs="Times New Roman"/>
          <w:sz w:val="24"/>
          <w:szCs w:val="24"/>
        </w:rPr>
        <w:t>.</w:t>
      </w:r>
    </w:p>
    <w:p w:rsidR="006D51DF" w:rsidRPr="006D51DF" w:rsidRDefault="006D51DF" w:rsidP="00C16C9F">
      <w:pPr>
        <w:spacing w:after="0" w:line="360" w:lineRule="auto"/>
        <w:ind w:firstLine="360"/>
        <w:jc w:val="both"/>
        <w:rPr>
          <w:rFonts w:ascii="Times New Roman" w:hAnsi="Times New Roman" w:cs="Times New Roman"/>
          <w:b/>
          <w:bCs/>
          <w:sz w:val="24"/>
          <w:szCs w:val="24"/>
        </w:rPr>
      </w:pPr>
    </w:p>
    <w:p w:rsidR="006D51DF" w:rsidRPr="006D51DF" w:rsidRDefault="006D51DF"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29</w:t>
      </w: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Jednym z kryteriów oceny jest okres gwarancji (12 lub 24 miesiące), natomiast w Zał. 3 wymagana jest gwarancja 36 miesięcy lub 2000mtg. Wnioskujemy o ujednolicenie zapisów.</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431D5" w:rsidRPr="009838FE" w:rsidRDefault="00F431D5" w:rsidP="00C16C9F">
      <w:pPr>
        <w:spacing w:after="0" w:line="360" w:lineRule="auto"/>
        <w:ind w:left="360"/>
        <w:jc w:val="both"/>
        <w:rPr>
          <w:rFonts w:ascii="Times New Roman" w:hAnsi="Times New Roman" w:cs="Times New Roman"/>
          <w:sz w:val="24"/>
          <w:szCs w:val="24"/>
        </w:rPr>
      </w:pPr>
      <w:r w:rsidRPr="009838FE">
        <w:rPr>
          <w:rFonts w:ascii="Times New Roman" w:hAnsi="Times New Roman" w:cs="Times New Roman"/>
          <w:sz w:val="24"/>
          <w:szCs w:val="24"/>
        </w:rPr>
        <w:t>Wskazany termin był oczywistą omyłką pisarską. Zamawiający dokonuje zmiany dokument</w:t>
      </w:r>
      <w:r>
        <w:rPr>
          <w:rFonts w:ascii="Times New Roman" w:hAnsi="Times New Roman" w:cs="Times New Roman"/>
          <w:sz w:val="24"/>
          <w:szCs w:val="24"/>
        </w:rPr>
        <w:t>acji celem sprosto</w:t>
      </w:r>
      <w:r w:rsidRPr="009838FE">
        <w:rPr>
          <w:rFonts w:ascii="Times New Roman" w:hAnsi="Times New Roman" w:cs="Times New Roman"/>
          <w:sz w:val="24"/>
          <w:szCs w:val="24"/>
        </w:rPr>
        <w:t>wania omyłki:</w:t>
      </w:r>
    </w:p>
    <w:p w:rsidR="00F431D5" w:rsidRPr="009838FE" w:rsidRDefault="00F431D5" w:rsidP="00C16C9F">
      <w:pPr>
        <w:spacing w:after="0" w:line="360" w:lineRule="auto"/>
        <w:ind w:left="360"/>
        <w:jc w:val="both"/>
        <w:rPr>
          <w:rFonts w:ascii="Times New Roman" w:hAnsi="Times New Roman" w:cs="Times New Roman"/>
          <w:sz w:val="24"/>
          <w:szCs w:val="24"/>
        </w:rPr>
      </w:pPr>
      <w:r w:rsidRPr="009838FE">
        <w:rPr>
          <w:rFonts w:ascii="Times New Roman" w:hAnsi="Times New Roman" w:cs="Times New Roman"/>
          <w:sz w:val="24"/>
          <w:szCs w:val="24"/>
        </w:rPr>
        <w:t>- załącznik nr 3 – opis techniczny oferowanej koparko-ładowarki, z którego wynikać będzie zgodność z wymaganiami Zamawiającego</w:t>
      </w:r>
    </w:p>
    <w:p w:rsidR="00F431D5" w:rsidRPr="009838FE" w:rsidRDefault="00F431D5" w:rsidP="00C16C9F">
      <w:pPr>
        <w:spacing w:after="0" w:line="360" w:lineRule="auto"/>
        <w:jc w:val="both"/>
        <w:rPr>
          <w:rFonts w:ascii="Times New Roman" w:hAnsi="Times New Roman" w:cs="Times New Roman"/>
          <w:b/>
          <w:bCs/>
          <w:sz w:val="24"/>
          <w:szCs w:val="24"/>
        </w:rPr>
      </w:pPr>
    </w:p>
    <w:p w:rsidR="006D51DF" w:rsidRPr="00F01130" w:rsidRDefault="00F01130"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30</w:t>
      </w: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Jaki jest przewidywany roczny przebieg maszyny w motogodzinach?</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01130" w:rsidRPr="00F01130" w:rsidRDefault="00F01130" w:rsidP="00C16C9F">
      <w:pPr>
        <w:spacing w:after="0" w:line="360" w:lineRule="auto"/>
        <w:ind w:firstLine="360"/>
        <w:jc w:val="both"/>
        <w:rPr>
          <w:rFonts w:ascii="Times New Roman" w:hAnsi="Times New Roman" w:cs="Times New Roman"/>
          <w:bCs/>
          <w:sz w:val="24"/>
          <w:szCs w:val="24"/>
        </w:rPr>
      </w:pPr>
      <w:r w:rsidRPr="00F01130">
        <w:rPr>
          <w:rFonts w:ascii="Times New Roman" w:hAnsi="Times New Roman" w:cs="Times New Roman"/>
          <w:bCs/>
          <w:sz w:val="24"/>
          <w:szCs w:val="24"/>
        </w:rPr>
        <w:t xml:space="preserve">Zamawiający odpowiedział na analogiczne pytanie (pytanie nr </w:t>
      </w:r>
      <w:r>
        <w:rPr>
          <w:rFonts w:ascii="Times New Roman" w:hAnsi="Times New Roman" w:cs="Times New Roman"/>
          <w:bCs/>
          <w:sz w:val="24"/>
          <w:szCs w:val="24"/>
        </w:rPr>
        <w:t>15)</w:t>
      </w:r>
    </w:p>
    <w:p w:rsidR="00F01130" w:rsidRDefault="00F01130" w:rsidP="00C16C9F">
      <w:pPr>
        <w:spacing w:after="0" w:line="360" w:lineRule="auto"/>
        <w:jc w:val="both"/>
        <w:rPr>
          <w:rFonts w:ascii="Times New Roman" w:hAnsi="Times New Roman" w:cs="Times New Roman"/>
          <w:b/>
          <w:bCs/>
          <w:sz w:val="24"/>
          <w:szCs w:val="24"/>
        </w:rPr>
      </w:pPr>
    </w:p>
    <w:p w:rsidR="006D51DF" w:rsidRPr="00F01130" w:rsidRDefault="00F01130"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31</w:t>
      </w: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W Zał. 1 Zamawiający wymaga czasu reakcji serwisu 3 dni, a w Zał. 3 jest to 2 dni. Wnioskujemy o ujednolicenie zapisów.</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01130" w:rsidRPr="009838FE" w:rsidRDefault="00F01130" w:rsidP="00C16C9F">
      <w:pPr>
        <w:spacing w:after="0" w:line="360" w:lineRule="auto"/>
        <w:ind w:firstLine="360"/>
        <w:jc w:val="both"/>
        <w:rPr>
          <w:rFonts w:ascii="Times New Roman" w:hAnsi="Times New Roman" w:cs="Times New Roman"/>
          <w:b/>
          <w:bCs/>
          <w:sz w:val="24"/>
          <w:szCs w:val="24"/>
        </w:rPr>
      </w:pPr>
      <w:r>
        <w:rPr>
          <w:rFonts w:ascii="Times New Roman" w:hAnsi="Times New Roman" w:cs="Times New Roman"/>
          <w:sz w:val="24"/>
          <w:szCs w:val="24"/>
        </w:rPr>
        <w:t>Z</w:t>
      </w:r>
      <w:r w:rsidRPr="009838FE">
        <w:rPr>
          <w:rFonts w:ascii="Times New Roman" w:hAnsi="Times New Roman" w:cs="Times New Roman"/>
          <w:sz w:val="24"/>
          <w:szCs w:val="24"/>
        </w:rPr>
        <w:t>amawiający odpowiedział na analogiczne pytanie</w:t>
      </w:r>
      <w:r>
        <w:rPr>
          <w:rFonts w:ascii="Times New Roman" w:hAnsi="Times New Roman" w:cs="Times New Roman"/>
          <w:sz w:val="24"/>
          <w:szCs w:val="24"/>
        </w:rPr>
        <w:t xml:space="preserve"> (pytanie nr 16)</w:t>
      </w:r>
    </w:p>
    <w:p w:rsidR="005A0F67" w:rsidRDefault="005A0F67" w:rsidP="00C16C9F">
      <w:pPr>
        <w:spacing w:after="0" w:line="360" w:lineRule="auto"/>
        <w:jc w:val="center"/>
        <w:rPr>
          <w:rFonts w:ascii="Times New Roman" w:hAnsi="Times New Roman" w:cs="Times New Roman"/>
          <w:b/>
          <w:bCs/>
          <w:sz w:val="24"/>
          <w:szCs w:val="24"/>
        </w:rPr>
      </w:pPr>
    </w:p>
    <w:p w:rsidR="005A0F67" w:rsidRDefault="005A0F67" w:rsidP="00C16C9F">
      <w:pPr>
        <w:spacing w:after="0" w:line="360" w:lineRule="auto"/>
        <w:jc w:val="center"/>
        <w:rPr>
          <w:rFonts w:ascii="Times New Roman" w:hAnsi="Times New Roman" w:cs="Times New Roman"/>
          <w:b/>
          <w:bCs/>
          <w:sz w:val="24"/>
          <w:szCs w:val="24"/>
        </w:rPr>
      </w:pPr>
    </w:p>
    <w:p w:rsidR="005A0F67" w:rsidRDefault="005A0F67" w:rsidP="00C16C9F">
      <w:pPr>
        <w:spacing w:after="0" w:line="360" w:lineRule="auto"/>
        <w:jc w:val="center"/>
        <w:rPr>
          <w:rFonts w:ascii="Times New Roman" w:hAnsi="Times New Roman" w:cs="Times New Roman"/>
          <w:b/>
          <w:bCs/>
          <w:sz w:val="24"/>
          <w:szCs w:val="24"/>
        </w:rPr>
      </w:pPr>
    </w:p>
    <w:p w:rsidR="005A0F67" w:rsidRDefault="005A0F67" w:rsidP="00C16C9F">
      <w:pPr>
        <w:spacing w:after="0" w:line="360" w:lineRule="auto"/>
        <w:jc w:val="center"/>
        <w:rPr>
          <w:rFonts w:ascii="Times New Roman" w:hAnsi="Times New Roman" w:cs="Times New Roman"/>
          <w:b/>
          <w:bCs/>
          <w:sz w:val="24"/>
          <w:szCs w:val="24"/>
        </w:rPr>
      </w:pPr>
    </w:p>
    <w:p w:rsidR="006D51DF" w:rsidRPr="00F01130" w:rsidRDefault="00F01130"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Pytanie nr 32</w:t>
      </w:r>
    </w:p>
    <w:p w:rsidR="006D51DF" w:rsidRDefault="006D51DF" w:rsidP="005A0F67">
      <w:pPr>
        <w:spacing w:before="100" w:beforeAutospacing="1" w:after="120" w:line="360" w:lineRule="auto"/>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Czy Zamawiający dopuszcza katalog części zamiennych tylko w wersji elektronicznej (płyta CD)?</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01130" w:rsidRPr="00F01130" w:rsidRDefault="00F01130" w:rsidP="00C16C9F">
      <w:pPr>
        <w:spacing w:after="0" w:line="360" w:lineRule="auto"/>
        <w:ind w:firstLine="360"/>
        <w:jc w:val="both"/>
        <w:rPr>
          <w:rFonts w:ascii="Times New Roman" w:hAnsi="Times New Roman" w:cs="Times New Roman"/>
          <w:bCs/>
          <w:sz w:val="24"/>
          <w:szCs w:val="24"/>
        </w:rPr>
      </w:pPr>
      <w:r>
        <w:rPr>
          <w:rFonts w:ascii="Times New Roman" w:hAnsi="Times New Roman" w:cs="Times New Roman"/>
          <w:bCs/>
          <w:sz w:val="24"/>
          <w:szCs w:val="24"/>
        </w:rPr>
        <w:t>Zmawiający nie wyraża na to zgody.</w:t>
      </w:r>
    </w:p>
    <w:p w:rsidR="006D51DF" w:rsidRPr="005A0F67" w:rsidRDefault="005A0F67" w:rsidP="005A0F6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33</w:t>
      </w: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Czy Zamawiający dopuszcza maszynę bez grzałki bloku silnika 230V?</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01130" w:rsidRDefault="00F01130" w:rsidP="00C16C9F">
      <w:pPr>
        <w:spacing w:after="0" w:line="360" w:lineRule="auto"/>
        <w:ind w:firstLine="360"/>
        <w:jc w:val="both"/>
        <w:rPr>
          <w:rFonts w:ascii="Times New Roman" w:hAnsi="Times New Roman" w:cs="Times New Roman"/>
          <w:b/>
          <w:bCs/>
          <w:sz w:val="24"/>
          <w:szCs w:val="24"/>
        </w:rPr>
      </w:pPr>
      <w:r>
        <w:rPr>
          <w:rFonts w:ascii="Times New Roman" w:hAnsi="Times New Roman" w:cs="Times New Roman"/>
          <w:bCs/>
          <w:sz w:val="24"/>
          <w:szCs w:val="24"/>
        </w:rPr>
        <w:t>Zmawiający nie wyraża na to zgody</w:t>
      </w:r>
    </w:p>
    <w:p w:rsidR="006D51DF" w:rsidRPr="009838FE" w:rsidRDefault="006D51DF" w:rsidP="00C16C9F">
      <w:pPr>
        <w:spacing w:after="0" w:line="360" w:lineRule="auto"/>
        <w:jc w:val="both"/>
        <w:rPr>
          <w:rFonts w:ascii="Times New Roman" w:hAnsi="Times New Roman" w:cs="Times New Roman"/>
          <w:b/>
          <w:bCs/>
          <w:sz w:val="24"/>
          <w:szCs w:val="24"/>
        </w:rPr>
      </w:pPr>
    </w:p>
    <w:p w:rsidR="006D51DF" w:rsidRPr="005A0F67" w:rsidRDefault="005A0F67" w:rsidP="005A0F67">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34</w:t>
      </w: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Czy Zamawiający dopuszcza maszynę z manualną skrzynią biegów bez możliwości zmiany biegów pod obciążeniem?</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01130" w:rsidRDefault="00F01130" w:rsidP="00C16C9F">
      <w:pPr>
        <w:spacing w:after="0" w:line="360" w:lineRule="auto"/>
        <w:ind w:firstLine="360"/>
        <w:jc w:val="both"/>
        <w:rPr>
          <w:rFonts w:ascii="Times New Roman" w:hAnsi="Times New Roman" w:cs="Times New Roman"/>
          <w:b/>
          <w:bCs/>
          <w:sz w:val="24"/>
          <w:szCs w:val="24"/>
        </w:rPr>
      </w:pPr>
      <w:r>
        <w:rPr>
          <w:rFonts w:ascii="Times New Roman" w:hAnsi="Times New Roman" w:cs="Times New Roman"/>
          <w:bCs/>
          <w:sz w:val="24"/>
          <w:szCs w:val="24"/>
        </w:rPr>
        <w:t>Zmawiający nie wyraża na to zgody.</w:t>
      </w:r>
    </w:p>
    <w:p w:rsidR="00F01130" w:rsidRPr="009838FE" w:rsidRDefault="00F01130" w:rsidP="00C16C9F">
      <w:pPr>
        <w:spacing w:after="0" w:line="360" w:lineRule="auto"/>
        <w:jc w:val="both"/>
        <w:rPr>
          <w:rFonts w:ascii="Times New Roman" w:hAnsi="Times New Roman" w:cs="Times New Roman"/>
          <w:b/>
          <w:bCs/>
          <w:sz w:val="24"/>
          <w:szCs w:val="24"/>
        </w:rPr>
      </w:pPr>
    </w:p>
    <w:p w:rsidR="006D51DF" w:rsidRPr="006D51DF" w:rsidRDefault="005A0F67"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35</w:t>
      </w:r>
    </w:p>
    <w:p w:rsidR="006D51DF" w:rsidRPr="006D51DF" w:rsidRDefault="006D51DF" w:rsidP="005A0F67">
      <w:pPr>
        <w:spacing w:before="100" w:beforeAutospacing="1" w:after="120" w:line="360" w:lineRule="auto"/>
        <w:jc w:val="both"/>
        <w:rPr>
          <w:rFonts w:ascii="Times New Roman" w:eastAsia="Times New Roman" w:hAnsi="Times New Roman" w:cs="Times New Roman"/>
          <w:color w:val="000000"/>
          <w:sz w:val="24"/>
          <w:szCs w:val="24"/>
          <w:lang w:eastAsia="pl-PL"/>
        </w:rPr>
      </w:pP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Układ skrętu przegubowy (jak w ładowarkach) najczęściej nie występuje z osią skrętną. Wnioskujemy o dopuszczenie maszyny ze sztywną ramą i skrętną przednią osią.</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01130" w:rsidRPr="00F01130" w:rsidRDefault="00F01130" w:rsidP="00C16C9F">
      <w:pPr>
        <w:spacing w:after="0" w:line="360" w:lineRule="auto"/>
        <w:ind w:firstLine="360"/>
        <w:jc w:val="both"/>
        <w:rPr>
          <w:rFonts w:ascii="Times New Roman" w:hAnsi="Times New Roman" w:cs="Times New Roman"/>
          <w:bCs/>
          <w:sz w:val="24"/>
          <w:szCs w:val="24"/>
        </w:rPr>
      </w:pPr>
      <w:r w:rsidRPr="00F01130">
        <w:rPr>
          <w:rFonts w:ascii="Times New Roman" w:hAnsi="Times New Roman" w:cs="Times New Roman"/>
          <w:bCs/>
          <w:sz w:val="24"/>
          <w:szCs w:val="24"/>
        </w:rPr>
        <w:t>Zamawiający wyraża na to zgodę.</w:t>
      </w:r>
    </w:p>
    <w:p w:rsidR="006D51DF" w:rsidRPr="006D51DF" w:rsidRDefault="005A0F67"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36</w:t>
      </w:r>
    </w:p>
    <w:p w:rsidR="006D51DF" w:rsidRP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Czy Zamawiający dopuszcza przednie ramię sterowane za pomocą dwóch lewarków umieszczonych obok siebie?</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F01130" w:rsidRDefault="00F01130" w:rsidP="00C16C9F">
      <w:pPr>
        <w:spacing w:after="0" w:line="360" w:lineRule="auto"/>
        <w:ind w:firstLine="360"/>
        <w:jc w:val="both"/>
        <w:rPr>
          <w:rFonts w:ascii="Times New Roman" w:hAnsi="Times New Roman" w:cs="Times New Roman"/>
          <w:b/>
          <w:bCs/>
          <w:sz w:val="24"/>
          <w:szCs w:val="24"/>
        </w:rPr>
      </w:pPr>
      <w:r>
        <w:rPr>
          <w:rFonts w:ascii="Times New Roman" w:hAnsi="Times New Roman" w:cs="Times New Roman"/>
          <w:bCs/>
          <w:sz w:val="24"/>
          <w:szCs w:val="24"/>
        </w:rPr>
        <w:lastRenderedPageBreak/>
        <w:t>Zmawiający nie wyraża na to zgody.</w:t>
      </w:r>
    </w:p>
    <w:p w:rsidR="00F01130" w:rsidRPr="009838FE" w:rsidRDefault="00F01130" w:rsidP="00C16C9F">
      <w:pPr>
        <w:spacing w:after="0" w:line="360" w:lineRule="auto"/>
        <w:jc w:val="both"/>
        <w:rPr>
          <w:rFonts w:ascii="Times New Roman" w:hAnsi="Times New Roman" w:cs="Times New Roman"/>
          <w:b/>
          <w:bCs/>
          <w:sz w:val="24"/>
          <w:szCs w:val="24"/>
        </w:rPr>
      </w:pPr>
    </w:p>
    <w:p w:rsidR="006D51DF" w:rsidRPr="00C16C9F" w:rsidRDefault="005A0F67" w:rsidP="00C16C9F">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37</w:t>
      </w:r>
    </w:p>
    <w:p w:rsidR="006D51DF" w:rsidRDefault="006D51DF" w:rsidP="00C16C9F">
      <w:pPr>
        <w:spacing w:before="100" w:beforeAutospacing="1" w:after="120" w:line="360" w:lineRule="auto"/>
        <w:ind w:left="360"/>
        <w:jc w:val="both"/>
        <w:rPr>
          <w:rFonts w:ascii="Times New Roman" w:eastAsia="Times New Roman" w:hAnsi="Times New Roman" w:cs="Times New Roman"/>
          <w:color w:val="000000"/>
          <w:sz w:val="24"/>
          <w:szCs w:val="24"/>
          <w:lang w:eastAsia="pl-PL"/>
        </w:rPr>
      </w:pPr>
      <w:r w:rsidRPr="006D51DF">
        <w:rPr>
          <w:rFonts w:ascii="Times New Roman" w:eastAsia="Times New Roman" w:hAnsi="Times New Roman" w:cs="Times New Roman"/>
          <w:color w:val="000000"/>
          <w:sz w:val="24"/>
          <w:szCs w:val="24"/>
          <w:lang w:eastAsia="pl-PL"/>
        </w:rPr>
        <w:t>Czy Zamawiający dopuszcza widły zamontowane na oddzielnej karetce? Rozwiązanie to pozwala na korzystanie z wideł przy zdjętej przedniej łyżce, dzięki czemu manewrowanie maszyną jest dużo łatwiejsze.</w:t>
      </w:r>
    </w:p>
    <w:p w:rsidR="006D51DF" w:rsidRDefault="006D51DF" w:rsidP="00C16C9F">
      <w:pPr>
        <w:spacing w:after="0" w:line="360" w:lineRule="auto"/>
        <w:ind w:firstLine="360"/>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1375AB" w:rsidRDefault="001375AB" w:rsidP="00C16C9F">
      <w:pPr>
        <w:spacing w:after="0" w:line="360" w:lineRule="auto"/>
        <w:ind w:firstLine="360"/>
        <w:jc w:val="both"/>
        <w:rPr>
          <w:rFonts w:ascii="Times New Roman" w:hAnsi="Times New Roman" w:cs="Times New Roman"/>
          <w:bCs/>
          <w:sz w:val="24"/>
          <w:szCs w:val="24"/>
        </w:rPr>
      </w:pPr>
      <w:r w:rsidRPr="00F01130">
        <w:rPr>
          <w:rFonts w:ascii="Times New Roman" w:hAnsi="Times New Roman" w:cs="Times New Roman"/>
          <w:bCs/>
          <w:sz w:val="24"/>
          <w:szCs w:val="24"/>
        </w:rPr>
        <w:t>Zamawiający wyraża na to zgodę.</w:t>
      </w:r>
    </w:p>
    <w:p w:rsidR="007534CD" w:rsidRPr="00C16C9F" w:rsidRDefault="007534CD" w:rsidP="007534C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38</w:t>
      </w:r>
    </w:p>
    <w:p w:rsidR="007534CD" w:rsidRDefault="007534CD" w:rsidP="007534CD">
      <w:pPr>
        <w:spacing w:after="0" w:line="360" w:lineRule="auto"/>
        <w:ind w:firstLine="360"/>
        <w:jc w:val="both"/>
        <w:rPr>
          <w:rFonts w:ascii="Times New Roman" w:hAnsi="Times New Roman" w:cs="Times New Roman"/>
          <w:bCs/>
          <w:sz w:val="24"/>
          <w:szCs w:val="24"/>
        </w:rPr>
      </w:pPr>
    </w:p>
    <w:p w:rsidR="006B5730" w:rsidRDefault="006B5730" w:rsidP="007534CD">
      <w:pPr>
        <w:spacing w:beforeAutospacing="1" w:after="100" w:afterAutospacing="1" w:line="360" w:lineRule="auto"/>
        <w:jc w:val="both"/>
        <w:rPr>
          <w:rFonts w:ascii="Times New Roman" w:eastAsia="Times New Roman" w:hAnsi="Times New Roman" w:cs="Times New Roman"/>
          <w:sz w:val="24"/>
          <w:szCs w:val="24"/>
          <w:lang w:eastAsia="pl-PL"/>
        </w:rPr>
      </w:pPr>
      <w:r w:rsidRPr="006B5730">
        <w:rPr>
          <w:rFonts w:ascii="Times New Roman" w:eastAsia="Times New Roman" w:hAnsi="Times New Roman" w:cs="Times New Roman"/>
          <w:sz w:val="24"/>
          <w:szCs w:val="24"/>
          <w:lang w:eastAsia="pl-PL"/>
        </w:rPr>
        <w:t xml:space="preserve">Czy Zamawiający dopuszcza opony przednie w rozmiarze 340/80-20”? </w:t>
      </w:r>
    </w:p>
    <w:p w:rsidR="007534CD" w:rsidRDefault="007534CD" w:rsidP="007534CD">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7534CD" w:rsidRDefault="007534CD" w:rsidP="007534CD">
      <w:pPr>
        <w:spacing w:beforeAutospacing="1" w:after="100" w:afterAutospacing="1" w:line="360" w:lineRule="auto"/>
        <w:jc w:val="both"/>
        <w:rPr>
          <w:rFonts w:ascii="Times New Roman" w:eastAsia="Times New Roman" w:hAnsi="Times New Roman" w:cs="Times New Roman"/>
          <w:sz w:val="24"/>
          <w:szCs w:val="24"/>
          <w:lang w:eastAsia="pl-PL"/>
        </w:rPr>
      </w:pPr>
      <w:r w:rsidRPr="00F01130">
        <w:rPr>
          <w:rFonts w:ascii="Times New Roman" w:hAnsi="Times New Roman" w:cs="Times New Roman"/>
          <w:bCs/>
          <w:sz w:val="24"/>
          <w:szCs w:val="24"/>
        </w:rPr>
        <w:t xml:space="preserve">Zamawiający </w:t>
      </w:r>
      <w:r>
        <w:rPr>
          <w:rFonts w:ascii="Times New Roman" w:hAnsi="Times New Roman" w:cs="Times New Roman"/>
          <w:bCs/>
          <w:sz w:val="24"/>
          <w:szCs w:val="24"/>
        </w:rPr>
        <w:t>nie wyraża na to zgody.</w:t>
      </w:r>
    </w:p>
    <w:p w:rsidR="007534CD" w:rsidRDefault="007534CD" w:rsidP="007534CD">
      <w:pPr>
        <w:spacing w:beforeAutospacing="1" w:after="100" w:afterAutospacing="1" w:line="360" w:lineRule="auto"/>
        <w:jc w:val="both"/>
        <w:rPr>
          <w:rFonts w:ascii="Times New Roman" w:eastAsia="Times New Roman" w:hAnsi="Times New Roman" w:cs="Times New Roman"/>
          <w:sz w:val="24"/>
          <w:szCs w:val="24"/>
          <w:lang w:eastAsia="pl-PL"/>
        </w:rPr>
      </w:pPr>
    </w:p>
    <w:p w:rsidR="007534CD" w:rsidRPr="00C16C9F" w:rsidRDefault="007534CD" w:rsidP="007534C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39</w:t>
      </w:r>
    </w:p>
    <w:p w:rsidR="007534CD" w:rsidRPr="006B5730" w:rsidRDefault="007534CD" w:rsidP="007534CD">
      <w:pPr>
        <w:spacing w:beforeAutospacing="1" w:after="100" w:afterAutospacing="1" w:line="360" w:lineRule="auto"/>
        <w:ind w:firstLine="360"/>
        <w:jc w:val="both"/>
        <w:rPr>
          <w:rFonts w:ascii="Times New Roman" w:eastAsia="Times New Roman" w:hAnsi="Times New Roman" w:cs="Times New Roman"/>
          <w:sz w:val="24"/>
          <w:szCs w:val="24"/>
          <w:lang w:eastAsia="pl-PL"/>
        </w:rPr>
      </w:pPr>
    </w:p>
    <w:p w:rsidR="006B5730" w:rsidRDefault="006B5730"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B5730">
        <w:rPr>
          <w:rFonts w:ascii="Times New Roman" w:eastAsia="Times New Roman" w:hAnsi="Times New Roman" w:cs="Times New Roman"/>
          <w:sz w:val="24"/>
          <w:szCs w:val="24"/>
          <w:lang w:eastAsia="pl-PL"/>
        </w:rPr>
        <w:t xml:space="preserve">Czy Zamawiający oczekuje uwzględnienia w cenie maszyny przeglądów okresowych </w:t>
      </w:r>
      <w:r w:rsidRPr="006B5730">
        <w:rPr>
          <w:rFonts w:ascii="Times New Roman" w:eastAsia="Times New Roman" w:hAnsi="Times New Roman" w:cs="Times New Roman"/>
          <w:sz w:val="24"/>
          <w:szCs w:val="24"/>
          <w:lang w:eastAsia="pl-PL"/>
        </w:rPr>
        <w:br/>
        <w:t xml:space="preserve">w trakcie trwania gwarancji? </w:t>
      </w:r>
    </w:p>
    <w:p w:rsidR="007534CD" w:rsidRDefault="007534CD" w:rsidP="007534CD">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7534CD" w:rsidRDefault="007534CD"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 xml:space="preserve">Zamawiający odpowiedział na antologiczne pytanie (pytanie nr </w:t>
      </w:r>
      <w:r w:rsidR="000D36D4">
        <w:rPr>
          <w:rFonts w:ascii="Times New Roman" w:hAnsi="Times New Roman" w:cs="Times New Roman"/>
          <w:bCs/>
          <w:sz w:val="24"/>
          <w:szCs w:val="24"/>
        </w:rPr>
        <w:t>15)</w:t>
      </w:r>
    </w:p>
    <w:p w:rsidR="007534CD" w:rsidRPr="007534CD" w:rsidRDefault="007534CD" w:rsidP="007534CD">
      <w:pPr>
        <w:pStyle w:val="Akapitzlist"/>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40</w:t>
      </w:r>
    </w:p>
    <w:p w:rsidR="007534CD" w:rsidRPr="006B5730" w:rsidRDefault="007534CD" w:rsidP="007534CD">
      <w:pPr>
        <w:spacing w:before="100" w:beforeAutospacing="1" w:after="100" w:afterAutospacing="1" w:line="360" w:lineRule="auto"/>
        <w:ind w:left="1440"/>
        <w:jc w:val="both"/>
        <w:rPr>
          <w:rFonts w:ascii="Times New Roman" w:eastAsia="Times New Roman" w:hAnsi="Times New Roman" w:cs="Times New Roman"/>
          <w:sz w:val="24"/>
          <w:szCs w:val="24"/>
          <w:lang w:eastAsia="pl-PL"/>
        </w:rPr>
      </w:pPr>
    </w:p>
    <w:p w:rsidR="006B5730" w:rsidRDefault="006B5730"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B5730">
        <w:rPr>
          <w:rFonts w:ascii="Times New Roman" w:eastAsia="Times New Roman" w:hAnsi="Times New Roman" w:cs="Times New Roman"/>
          <w:sz w:val="24"/>
          <w:szCs w:val="24"/>
          <w:lang w:eastAsia="pl-PL"/>
        </w:rPr>
        <w:t xml:space="preserve">Projekt umowy § 14 ust. 3-4: Wnioskujemy o zmianę słowa „opóźnienia” na „zwłoki”, ponieważ mogą nastąpić wypadki losowe, na które Wykonawca nie ma wpływu. </w:t>
      </w:r>
    </w:p>
    <w:p w:rsidR="000D36D4" w:rsidRDefault="000D36D4" w:rsidP="000D36D4">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lastRenderedPageBreak/>
        <w:t>Odpowiedź:</w:t>
      </w:r>
    </w:p>
    <w:p w:rsidR="000D36D4" w:rsidRDefault="000D36D4" w:rsidP="000D36D4">
      <w:pPr>
        <w:spacing w:beforeAutospacing="1" w:after="100" w:afterAutospacing="1" w:line="360" w:lineRule="auto"/>
        <w:jc w:val="both"/>
        <w:rPr>
          <w:rFonts w:ascii="Times New Roman" w:eastAsia="Times New Roman" w:hAnsi="Times New Roman" w:cs="Times New Roman"/>
          <w:sz w:val="24"/>
          <w:szCs w:val="24"/>
          <w:lang w:eastAsia="pl-PL"/>
        </w:rPr>
      </w:pPr>
      <w:r w:rsidRPr="00F01130">
        <w:rPr>
          <w:rFonts w:ascii="Times New Roman" w:hAnsi="Times New Roman" w:cs="Times New Roman"/>
          <w:bCs/>
          <w:sz w:val="24"/>
          <w:szCs w:val="24"/>
        </w:rPr>
        <w:t xml:space="preserve">Zamawiający </w:t>
      </w:r>
      <w:r>
        <w:rPr>
          <w:rFonts w:ascii="Times New Roman" w:hAnsi="Times New Roman" w:cs="Times New Roman"/>
          <w:bCs/>
          <w:sz w:val="24"/>
          <w:szCs w:val="24"/>
        </w:rPr>
        <w:t>nie wyraża na to zgody.</w:t>
      </w:r>
    </w:p>
    <w:p w:rsidR="000D36D4" w:rsidRDefault="000D36D4"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7534CD" w:rsidRPr="00C16C9F" w:rsidRDefault="007534CD" w:rsidP="007534C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41</w:t>
      </w:r>
    </w:p>
    <w:p w:rsidR="007534CD" w:rsidRPr="006B5730" w:rsidRDefault="007534CD"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6B5730" w:rsidRDefault="006B5730"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B5730">
        <w:rPr>
          <w:rFonts w:ascii="Times New Roman" w:eastAsia="Times New Roman" w:hAnsi="Times New Roman" w:cs="Times New Roman"/>
          <w:sz w:val="24"/>
          <w:szCs w:val="24"/>
          <w:lang w:eastAsia="pl-PL"/>
        </w:rPr>
        <w:t xml:space="preserve">Projekt umowy § 5 ust. 2: Zamawiający nie jest konsumentem tylko przedsiębiorcą. Wnioskujemy o modyfikację tego zapisu w umowie. </w:t>
      </w:r>
    </w:p>
    <w:p w:rsidR="000D36D4" w:rsidRDefault="000D36D4" w:rsidP="000D36D4">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0D36D4" w:rsidRDefault="000D36D4" w:rsidP="000D36D4">
      <w:pPr>
        <w:spacing w:beforeAutospacing="1" w:after="100" w:afterAutospacing="1" w:line="360" w:lineRule="auto"/>
        <w:jc w:val="both"/>
        <w:rPr>
          <w:rFonts w:ascii="Times New Roman" w:eastAsia="Times New Roman" w:hAnsi="Times New Roman" w:cs="Times New Roman"/>
          <w:sz w:val="24"/>
          <w:szCs w:val="24"/>
          <w:lang w:eastAsia="pl-PL"/>
        </w:rPr>
      </w:pPr>
      <w:r w:rsidRPr="00F01130">
        <w:rPr>
          <w:rFonts w:ascii="Times New Roman" w:hAnsi="Times New Roman" w:cs="Times New Roman"/>
          <w:bCs/>
          <w:sz w:val="24"/>
          <w:szCs w:val="24"/>
        </w:rPr>
        <w:t xml:space="preserve">Zamawiający </w:t>
      </w:r>
      <w:r>
        <w:rPr>
          <w:rFonts w:ascii="Times New Roman" w:hAnsi="Times New Roman" w:cs="Times New Roman"/>
          <w:bCs/>
          <w:sz w:val="24"/>
          <w:szCs w:val="24"/>
        </w:rPr>
        <w:t>nie wyraża na to zgody.</w:t>
      </w:r>
    </w:p>
    <w:p w:rsidR="007534CD" w:rsidRDefault="007534CD" w:rsidP="000D36D4">
      <w:pPr>
        <w:spacing w:after="0" w:line="360" w:lineRule="auto"/>
        <w:rPr>
          <w:rFonts w:ascii="Times New Roman" w:hAnsi="Times New Roman" w:cs="Times New Roman"/>
          <w:b/>
          <w:bCs/>
          <w:sz w:val="24"/>
          <w:szCs w:val="24"/>
        </w:rPr>
      </w:pPr>
    </w:p>
    <w:p w:rsidR="007534CD" w:rsidRPr="00C16C9F" w:rsidRDefault="000D36D4" w:rsidP="007534C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Pytanie nr 42</w:t>
      </w:r>
    </w:p>
    <w:p w:rsidR="006B5730" w:rsidRPr="006B5730" w:rsidRDefault="006B5730"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B5730">
        <w:rPr>
          <w:rFonts w:ascii="Times New Roman" w:eastAsia="Times New Roman" w:hAnsi="Times New Roman" w:cs="Times New Roman"/>
          <w:sz w:val="24"/>
          <w:szCs w:val="24"/>
          <w:lang w:eastAsia="pl-PL"/>
        </w:rPr>
        <w:t xml:space="preserve">Wnioskujemy o wprowadzenie do Umowy ogólnego ograniczenia odpowiedzialności cywilnej Dostawcy do szkód rzeczywistych z wyłączeniem utraconych korzyści, a także ograniczenia kwotowego w odniesieniu do jednego i wszystkich zdarzeń, wyrządzających szkodę w okresie obowiązywania Umowy. W związku z tym, wnioskujemy o zapis modyfikujący ogólne zasady odpowiedzialności, o następującej treści: </w:t>
      </w:r>
    </w:p>
    <w:p w:rsidR="006B5730" w:rsidRPr="006B5730" w:rsidRDefault="006B5730"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B5730">
        <w:rPr>
          <w:rFonts w:ascii="Times New Roman" w:eastAsia="Times New Roman" w:hAnsi="Times New Roman" w:cs="Times New Roman"/>
          <w:i/>
          <w:iCs/>
          <w:sz w:val="24"/>
          <w:szCs w:val="24"/>
          <w:lang w:eastAsia="pl-PL"/>
        </w:rPr>
        <w:t>„Odpowiedzialność Dostawcy wobec Zamawiającego jest w każdym przypadku ograniczona do szkód rzeczywistych (</w:t>
      </w:r>
      <w:proofErr w:type="spellStart"/>
      <w:r w:rsidRPr="006B5730">
        <w:rPr>
          <w:rFonts w:ascii="Times New Roman" w:eastAsia="Times New Roman" w:hAnsi="Times New Roman" w:cs="Times New Roman"/>
          <w:i/>
          <w:iCs/>
          <w:sz w:val="24"/>
          <w:szCs w:val="24"/>
          <w:lang w:eastAsia="pl-PL"/>
        </w:rPr>
        <w:t>damnum</w:t>
      </w:r>
      <w:proofErr w:type="spellEnd"/>
      <w:r w:rsidRPr="006B5730">
        <w:rPr>
          <w:rFonts w:ascii="Times New Roman" w:eastAsia="Times New Roman" w:hAnsi="Times New Roman" w:cs="Times New Roman"/>
          <w:i/>
          <w:iCs/>
          <w:sz w:val="24"/>
          <w:szCs w:val="24"/>
          <w:lang w:eastAsia="pl-PL"/>
        </w:rPr>
        <w:t xml:space="preserve"> </w:t>
      </w:r>
      <w:proofErr w:type="spellStart"/>
      <w:r w:rsidRPr="006B5730">
        <w:rPr>
          <w:rFonts w:ascii="Times New Roman" w:eastAsia="Times New Roman" w:hAnsi="Times New Roman" w:cs="Times New Roman"/>
          <w:i/>
          <w:iCs/>
          <w:sz w:val="24"/>
          <w:szCs w:val="24"/>
          <w:lang w:eastAsia="pl-PL"/>
        </w:rPr>
        <w:t>emmergens</w:t>
      </w:r>
      <w:proofErr w:type="spellEnd"/>
      <w:r w:rsidRPr="006B5730">
        <w:rPr>
          <w:rFonts w:ascii="Times New Roman" w:eastAsia="Times New Roman" w:hAnsi="Times New Roman" w:cs="Times New Roman"/>
          <w:i/>
          <w:iCs/>
          <w:sz w:val="24"/>
          <w:szCs w:val="24"/>
          <w:lang w:eastAsia="pl-PL"/>
        </w:rPr>
        <w:t>), z wyłączeniem utraconych korzyści (</w:t>
      </w:r>
      <w:proofErr w:type="spellStart"/>
      <w:r w:rsidRPr="006B5730">
        <w:rPr>
          <w:rFonts w:ascii="Times New Roman" w:eastAsia="Times New Roman" w:hAnsi="Times New Roman" w:cs="Times New Roman"/>
          <w:i/>
          <w:iCs/>
          <w:sz w:val="24"/>
          <w:szCs w:val="24"/>
          <w:lang w:eastAsia="pl-PL"/>
        </w:rPr>
        <w:t>lucrum</w:t>
      </w:r>
      <w:proofErr w:type="spellEnd"/>
      <w:r w:rsidRPr="006B5730">
        <w:rPr>
          <w:rFonts w:ascii="Times New Roman" w:eastAsia="Times New Roman" w:hAnsi="Times New Roman" w:cs="Times New Roman"/>
          <w:i/>
          <w:iCs/>
          <w:sz w:val="24"/>
          <w:szCs w:val="24"/>
          <w:lang w:eastAsia="pl-PL"/>
        </w:rPr>
        <w:t xml:space="preserve"> </w:t>
      </w:r>
      <w:proofErr w:type="spellStart"/>
      <w:r w:rsidRPr="006B5730">
        <w:rPr>
          <w:rFonts w:ascii="Times New Roman" w:eastAsia="Times New Roman" w:hAnsi="Times New Roman" w:cs="Times New Roman"/>
          <w:i/>
          <w:iCs/>
          <w:sz w:val="24"/>
          <w:szCs w:val="24"/>
          <w:lang w:eastAsia="pl-PL"/>
        </w:rPr>
        <w:t>cessans</w:t>
      </w:r>
      <w:proofErr w:type="spellEnd"/>
      <w:r w:rsidRPr="006B5730">
        <w:rPr>
          <w:rFonts w:ascii="Times New Roman" w:eastAsia="Times New Roman" w:hAnsi="Times New Roman" w:cs="Times New Roman"/>
          <w:i/>
          <w:iCs/>
          <w:sz w:val="24"/>
          <w:szCs w:val="24"/>
          <w:lang w:eastAsia="pl-PL"/>
        </w:rPr>
        <w:t>). Łączna odpowiedzialność Dostawcy wobec Zamawiającego ograniczona jest do wysokości ceny netto za wykonanie przedmiotu umowy”</w:t>
      </w:r>
    </w:p>
    <w:p w:rsidR="006B5730" w:rsidRDefault="006B5730" w:rsidP="007534C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6B5730">
        <w:rPr>
          <w:rFonts w:ascii="Times New Roman" w:eastAsia="Times New Roman" w:hAnsi="Times New Roman" w:cs="Times New Roman"/>
          <w:sz w:val="24"/>
          <w:szCs w:val="24"/>
          <w:lang w:eastAsia="pl-PL"/>
        </w:rPr>
        <w:t xml:space="preserve">W opinii Dostawcy takie ukształtowanie zasad odpowiedzialności stron jest zgodne z powszechną praktyką rynkową dopuszczającą ograniczenie odpowiedzialności stron w taki sposób, aby odpowiedzialność strony była powiązana z korzyściami strony, które może uzyskać z umowy. Wprowadzenie ograniczenia odpowiedzialności stanowi również krok w kierunku zapewnienia równości kontraktowej stron. Pamiętać bowiem należy, iż umowa na zamówienie publiczne aczkolwiek dochodzi do skutku w trybie określonym przez przepisy </w:t>
      </w:r>
      <w:r w:rsidRPr="006B5730">
        <w:rPr>
          <w:rFonts w:ascii="Times New Roman" w:eastAsia="Times New Roman" w:hAnsi="Times New Roman" w:cs="Times New Roman"/>
          <w:sz w:val="24"/>
          <w:szCs w:val="24"/>
          <w:lang w:eastAsia="pl-PL"/>
        </w:rPr>
        <w:lastRenderedPageBreak/>
        <w:t>ustawy Prawo Zamówień Publicznych (PZP) oraz jest w wielu punktach kształtowana przez przepisy PZP, jest umową do której (zgodnie z art. 14 i art. 139 ust. 1 PZP, w zakresie nie uregulowanym odmiennie przez PZP) stosuje się przepisy prawa cywilnego. Z kolei równość kontraktowa stron jest jedną z naczelnych zasad kształtowania treści umów. Podkreślenia wymaga również, iż wprowadzenie ograniczenia odpowiedzialności nie zmienia (w szczególności nie poprawia) w żaden sposób zasad odpowiedzialności Wykonawcy, a wprowadza jedynie ograniczenie samej odpowiedzialności do takich rozmiarów, które pozostają w związku z korzyściami, które z realizacji umowy może odnieść Wykonawca.</w:t>
      </w:r>
    </w:p>
    <w:p w:rsidR="000D36D4" w:rsidRDefault="000D36D4" w:rsidP="000D36D4">
      <w:pPr>
        <w:spacing w:after="0" w:line="360" w:lineRule="auto"/>
        <w:jc w:val="both"/>
        <w:rPr>
          <w:rFonts w:ascii="Times New Roman" w:hAnsi="Times New Roman" w:cs="Times New Roman"/>
          <w:b/>
          <w:bCs/>
          <w:sz w:val="24"/>
          <w:szCs w:val="24"/>
        </w:rPr>
      </w:pPr>
      <w:r w:rsidRPr="009838FE">
        <w:rPr>
          <w:rFonts w:ascii="Times New Roman" w:hAnsi="Times New Roman" w:cs="Times New Roman"/>
          <w:b/>
          <w:bCs/>
          <w:sz w:val="24"/>
          <w:szCs w:val="24"/>
        </w:rPr>
        <w:t>Odpowiedź:</w:t>
      </w:r>
    </w:p>
    <w:p w:rsidR="000D36D4" w:rsidRDefault="000D36D4" w:rsidP="000D36D4">
      <w:pPr>
        <w:spacing w:beforeAutospacing="1" w:after="100" w:afterAutospacing="1" w:line="360" w:lineRule="auto"/>
        <w:jc w:val="both"/>
        <w:rPr>
          <w:rFonts w:ascii="Times New Roman" w:eastAsia="Times New Roman" w:hAnsi="Times New Roman" w:cs="Times New Roman"/>
          <w:sz w:val="24"/>
          <w:szCs w:val="24"/>
          <w:lang w:eastAsia="pl-PL"/>
        </w:rPr>
      </w:pPr>
      <w:r w:rsidRPr="00F01130">
        <w:rPr>
          <w:rFonts w:ascii="Times New Roman" w:hAnsi="Times New Roman" w:cs="Times New Roman"/>
          <w:bCs/>
          <w:sz w:val="24"/>
          <w:szCs w:val="24"/>
        </w:rPr>
        <w:t xml:space="preserve">Zamawiający </w:t>
      </w:r>
      <w:r>
        <w:rPr>
          <w:rFonts w:ascii="Times New Roman" w:hAnsi="Times New Roman" w:cs="Times New Roman"/>
          <w:bCs/>
          <w:sz w:val="24"/>
          <w:szCs w:val="24"/>
        </w:rPr>
        <w:t>nie wyraża na to zgody.</w:t>
      </w:r>
    </w:p>
    <w:p w:rsidR="006B5730" w:rsidRPr="000D36D4" w:rsidRDefault="006B5730" w:rsidP="000D36D4">
      <w:pPr>
        <w:spacing w:before="100" w:beforeAutospacing="1" w:after="100" w:afterAutospacing="1" w:line="240" w:lineRule="auto"/>
        <w:rPr>
          <w:rFonts w:ascii="Times New Roman" w:eastAsia="Times New Roman" w:hAnsi="Times New Roman" w:cs="Times New Roman"/>
          <w:sz w:val="24"/>
          <w:szCs w:val="24"/>
          <w:lang w:eastAsia="pl-PL"/>
        </w:rPr>
      </w:pPr>
    </w:p>
    <w:p w:rsidR="006D51DF" w:rsidRDefault="006D51DF" w:rsidP="00C16C9F">
      <w:pPr>
        <w:spacing w:after="0" w:line="360" w:lineRule="auto"/>
        <w:jc w:val="both"/>
        <w:rPr>
          <w:rFonts w:ascii="Times New Roman" w:hAnsi="Times New Roman" w:cs="Times New Roman"/>
          <w:sz w:val="24"/>
          <w:szCs w:val="24"/>
        </w:rPr>
      </w:pPr>
    </w:p>
    <w:p w:rsidR="00CD3BE7" w:rsidRPr="009838FE" w:rsidRDefault="00CD3BE7" w:rsidP="00C16C9F">
      <w:pPr>
        <w:spacing w:after="0" w:line="360" w:lineRule="auto"/>
        <w:jc w:val="both"/>
        <w:rPr>
          <w:rFonts w:ascii="Times New Roman" w:hAnsi="Times New Roman" w:cs="Times New Roman"/>
          <w:sz w:val="24"/>
          <w:szCs w:val="24"/>
        </w:rPr>
      </w:pPr>
      <w:r w:rsidRPr="009838FE">
        <w:rPr>
          <w:rFonts w:ascii="Times New Roman" w:hAnsi="Times New Roman" w:cs="Times New Roman"/>
          <w:sz w:val="24"/>
          <w:szCs w:val="24"/>
        </w:rPr>
        <w:t xml:space="preserve">Zamawiający przedstawia wersję zmienionych dokumentów według stanu na </w:t>
      </w:r>
      <w:r w:rsidR="006B5730">
        <w:rPr>
          <w:rFonts w:ascii="Times New Roman" w:hAnsi="Times New Roman" w:cs="Times New Roman"/>
          <w:sz w:val="24"/>
          <w:szCs w:val="24"/>
        </w:rPr>
        <w:t>koniec dnia 12</w:t>
      </w:r>
      <w:r w:rsidRPr="009838FE">
        <w:rPr>
          <w:rFonts w:ascii="Times New Roman" w:hAnsi="Times New Roman" w:cs="Times New Roman"/>
          <w:sz w:val="24"/>
          <w:szCs w:val="24"/>
        </w:rPr>
        <w:t>.09.2019 r.</w:t>
      </w:r>
      <w:bookmarkEnd w:id="0"/>
    </w:p>
    <w:sectPr w:rsidR="00CD3BE7" w:rsidRPr="009838FE" w:rsidSect="003101A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28FCE1" w15:done="0"/>
  <w15:commentEx w15:paraId="1B79F1BF" w15:done="0"/>
  <w15:commentEx w15:paraId="0EEA07D4" w15:done="0"/>
  <w15:commentEx w15:paraId="5E165BFA" w15:done="0"/>
  <w15:commentEx w15:paraId="234D3D70" w15:done="0"/>
  <w15:commentEx w15:paraId="21F8001B" w15:done="0"/>
  <w15:commentEx w15:paraId="41EE8302" w15:done="0"/>
  <w15:commentEx w15:paraId="7C3A4AE0" w15:done="0"/>
  <w15:commentEx w15:paraId="121422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28FCE1" w16cid:durableId="21237B7F"/>
  <w16cid:commentId w16cid:paraId="1B79F1BF" w16cid:durableId="21237B99"/>
  <w16cid:commentId w16cid:paraId="0EEA07D4" w16cid:durableId="21237E25"/>
  <w16cid:commentId w16cid:paraId="5E165BFA" w16cid:durableId="21237E1C"/>
  <w16cid:commentId w16cid:paraId="234D3D70" w16cid:durableId="21237DF9"/>
  <w16cid:commentId w16cid:paraId="21F8001B" w16cid:durableId="212385CB"/>
  <w16cid:commentId w16cid:paraId="41EE8302" w16cid:durableId="21237DA8"/>
  <w16cid:commentId w16cid:paraId="7C3A4AE0" w16cid:durableId="212389F5"/>
  <w16cid:commentId w16cid:paraId="1214224B" w16cid:durableId="2123865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57C" w:rsidRDefault="0079657C" w:rsidP="00F431D5">
      <w:pPr>
        <w:spacing w:after="0" w:line="240" w:lineRule="auto"/>
      </w:pPr>
      <w:r>
        <w:separator/>
      </w:r>
    </w:p>
  </w:endnote>
  <w:endnote w:type="continuationSeparator" w:id="0">
    <w:p w:rsidR="0079657C" w:rsidRDefault="0079657C" w:rsidP="00F43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57C" w:rsidRDefault="0079657C" w:rsidP="00F431D5">
      <w:pPr>
        <w:spacing w:after="0" w:line="240" w:lineRule="auto"/>
      </w:pPr>
      <w:r>
        <w:separator/>
      </w:r>
    </w:p>
  </w:footnote>
  <w:footnote w:type="continuationSeparator" w:id="0">
    <w:p w:rsidR="0079657C" w:rsidRDefault="0079657C" w:rsidP="00F431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95C"/>
    <w:multiLevelType w:val="multilevel"/>
    <w:tmpl w:val="1BF6F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C74E1"/>
    <w:multiLevelType w:val="multilevel"/>
    <w:tmpl w:val="66461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40CAD"/>
    <w:multiLevelType w:val="multilevel"/>
    <w:tmpl w:val="D060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F4EE3"/>
    <w:multiLevelType w:val="multilevel"/>
    <w:tmpl w:val="43326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87CBD"/>
    <w:multiLevelType w:val="multilevel"/>
    <w:tmpl w:val="426A4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3F3F0D"/>
    <w:multiLevelType w:val="multilevel"/>
    <w:tmpl w:val="189EA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F867AE"/>
    <w:multiLevelType w:val="multilevel"/>
    <w:tmpl w:val="73D0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312D13"/>
    <w:multiLevelType w:val="multilevel"/>
    <w:tmpl w:val="D7707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D43BEB"/>
    <w:multiLevelType w:val="multilevel"/>
    <w:tmpl w:val="B2B09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130F8C"/>
    <w:multiLevelType w:val="multilevel"/>
    <w:tmpl w:val="28E2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DE4837"/>
    <w:multiLevelType w:val="multilevel"/>
    <w:tmpl w:val="66E8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0337D4"/>
    <w:multiLevelType w:val="multilevel"/>
    <w:tmpl w:val="FFA8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22D8A"/>
    <w:multiLevelType w:val="multilevel"/>
    <w:tmpl w:val="756C3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E3D67E2"/>
    <w:multiLevelType w:val="multilevel"/>
    <w:tmpl w:val="1CFC5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911AC4"/>
    <w:multiLevelType w:val="multilevel"/>
    <w:tmpl w:val="1F6A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10"/>
    <w:lvlOverride w:ilvl="0">
      <w:startOverride w:val="1"/>
    </w:lvlOverride>
  </w:num>
  <w:num w:numId="3">
    <w:abstractNumId w:val="1"/>
    <w:lvlOverride w:ilvl="0">
      <w:startOverride w:val="2"/>
    </w:lvlOverride>
  </w:num>
  <w:num w:numId="4">
    <w:abstractNumId w:val="6"/>
    <w:lvlOverride w:ilvl="0">
      <w:startOverride w:val="3"/>
    </w:lvlOverride>
  </w:num>
  <w:num w:numId="5">
    <w:abstractNumId w:val="5"/>
    <w:lvlOverride w:ilvl="0">
      <w:startOverride w:val="5"/>
    </w:lvlOverride>
  </w:num>
  <w:num w:numId="6">
    <w:abstractNumId w:val="11"/>
    <w:lvlOverride w:ilvl="0">
      <w:startOverride w:val="6"/>
    </w:lvlOverride>
  </w:num>
  <w:num w:numId="7">
    <w:abstractNumId w:val="2"/>
    <w:lvlOverride w:ilvl="0">
      <w:startOverride w:val="7"/>
    </w:lvlOverride>
  </w:num>
  <w:num w:numId="8">
    <w:abstractNumId w:val="3"/>
    <w:lvlOverride w:ilvl="0">
      <w:startOverride w:val="8"/>
    </w:lvlOverride>
  </w:num>
  <w:num w:numId="9">
    <w:abstractNumId w:val="8"/>
    <w:lvlOverride w:ilvl="0">
      <w:startOverride w:val="9"/>
    </w:lvlOverride>
  </w:num>
  <w:num w:numId="10">
    <w:abstractNumId w:val="9"/>
    <w:lvlOverride w:ilvl="0">
      <w:startOverride w:val="10"/>
    </w:lvlOverride>
  </w:num>
  <w:num w:numId="11">
    <w:abstractNumId w:val="4"/>
    <w:lvlOverride w:ilvl="0">
      <w:startOverride w:val="11"/>
    </w:lvlOverride>
  </w:num>
  <w:num w:numId="12">
    <w:abstractNumId w:val="13"/>
    <w:lvlOverride w:ilvl="0">
      <w:startOverride w:val="12"/>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wo Kościelniak">
    <w15:presenceInfo w15:providerId="None" w15:userId="Iwo Kościelnia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95F6D"/>
    <w:rsid w:val="000A6E16"/>
    <w:rsid w:val="000B5CDF"/>
    <w:rsid w:val="000D36D4"/>
    <w:rsid w:val="001375AB"/>
    <w:rsid w:val="00195F6D"/>
    <w:rsid w:val="00252324"/>
    <w:rsid w:val="00254712"/>
    <w:rsid w:val="002D39A7"/>
    <w:rsid w:val="003101A4"/>
    <w:rsid w:val="003E19D1"/>
    <w:rsid w:val="004919B8"/>
    <w:rsid w:val="00521DB5"/>
    <w:rsid w:val="005A0F67"/>
    <w:rsid w:val="005C28E9"/>
    <w:rsid w:val="005D7A9B"/>
    <w:rsid w:val="006B5730"/>
    <w:rsid w:val="006D51DF"/>
    <w:rsid w:val="00714F5E"/>
    <w:rsid w:val="007534CD"/>
    <w:rsid w:val="0079657C"/>
    <w:rsid w:val="00870783"/>
    <w:rsid w:val="008710D0"/>
    <w:rsid w:val="00966D96"/>
    <w:rsid w:val="009838FE"/>
    <w:rsid w:val="00990A65"/>
    <w:rsid w:val="009D0801"/>
    <w:rsid w:val="00A02548"/>
    <w:rsid w:val="00B005A0"/>
    <w:rsid w:val="00BF74B1"/>
    <w:rsid w:val="00C0020D"/>
    <w:rsid w:val="00C024CF"/>
    <w:rsid w:val="00C16C9F"/>
    <w:rsid w:val="00CD3BE7"/>
    <w:rsid w:val="00D969E6"/>
    <w:rsid w:val="00DE19DF"/>
    <w:rsid w:val="00E17B8E"/>
    <w:rsid w:val="00E50500"/>
    <w:rsid w:val="00F01130"/>
    <w:rsid w:val="00F0556C"/>
    <w:rsid w:val="00F431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5F6D"/>
    <w:rPr>
      <w:color w:val="0563C1" w:themeColor="hyperlink"/>
      <w:u w:val="single"/>
    </w:rPr>
  </w:style>
  <w:style w:type="character" w:customStyle="1" w:styleId="UnresolvedMention">
    <w:name w:val="Unresolved Mention"/>
    <w:basedOn w:val="Domylnaczcionkaakapitu"/>
    <w:uiPriority w:val="99"/>
    <w:semiHidden/>
    <w:unhideWhenUsed/>
    <w:rsid w:val="00195F6D"/>
    <w:rPr>
      <w:color w:val="605E5C"/>
      <w:shd w:val="clear" w:color="auto" w:fill="E1DFDD"/>
    </w:rPr>
  </w:style>
  <w:style w:type="paragraph" w:styleId="NormalnyWeb">
    <w:name w:val="Normal (Web)"/>
    <w:basedOn w:val="Normalny"/>
    <w:uiPriority w:val="99"/>
    <w:unhideWhenUsed/>
    <w:rsid w:val="00195F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C0020D"/>
    <w:rPr>
      <w:sz w:val="16"/>
      <w:szCs w:val="16"/>
    </w:rPr>
  </w:style>
  <w:style w:type="paragraph" w:styleId="Tekstkomentarza">
    <w:name w:val="annotation text"/>
    <w:basedOn w:val="Normalny"/>
    <w:link w:val="TekstkomentarzaZnak"/>
    <w:uiPriority w:val="99"/>
    <w:semiHidden/>
    <w:unhideWhenUsed/>
    <w:rsid w:val="00C002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020D"/>
    <w:rPr>
      <w:sz w:val="20"/>
      <w:szCs w:val="20"/>
    </w:rPr>
  </w:style>
  <w:style w:type="paragraph" w:styleId="Tematkomentarza">
    <w:name w:val="annotation subject"/>
    <w:basedOn w:val="Tekstkomentarza"/>
    <w:next w:val="Tekstkomentarza"/>
    <w:link w:val="TematkomentarzaZnak"/>
    <w:uiPriority w:val="99"/>
    <w:semiHidden/>
    <w:unhideWhenUsed/>
    <w:rsid w:val="00C0020D"/>
    <w:rPr>
      <w:b/>
      <w:bCs/>
    </w:rPr>
  </w:style>
  <w:style w:type="character" w:customStyle="1" w:styleId="TematkomentarzaZnak">
    <w:name w:val="Temat komentarza Znak"/>
    <w:basedOn w:val="TekstkomentarzaZnak"/>
    <w:link w:val="Tematkomentarza"/>
    <w:uiPriority w:val="99"/>
    <w:semiHidden/>
    <w:rsid w:val="00C0020D"/>
    <w:rPr>
      <w:b/>
      <w:bCs/>
      <w:sz w:val="20"/>
      <w:szCs w:val="20"/>
    </w:rPr>
  </w:style>
  <w:style w:type="paragraph" w:styleId="Tekstdymka">
    <w:name w:val="Balloon Text"/>
    <w:basedOn w:val="Normalny"/>
    <w:link w:val="TekstdymkaZnak"/>
    <w:uiPriority w:val="99"/>
    <w:semiHidden/>
    <w:unhideWhenUsed/>
    <w:rsid w:val="00C002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20D"/>
    <w:rPr>
      <w:rFonts w:ascii="Segoe UI" w:hAnsi="Segoe UI" w:cs="Segoe UI"/>
      <w:sz w:val="18"/>
      <w:szCs w:val="18"/>
    </w:rPr>
  </w:style>
  <w:style w:type="paragraph" w:customStyle="1" w:styleId="ox-db3b89b5bf-msonormal">
    <w:name w:val="ox-db3b89b5bf-msonormal"/>
    <w:basedOn w:val="Normalny"/>
    <w:rsid w:val="00254712"/>
    <w:pPr>
      <w:spacing w:before="100" w:beforeAutospacing="1" w:after="100" w:afterAutospacing="1" w:line="240" w:lineRule="auto"/>
    </w:pPr>
    <w:rPr>
      <w:rFonts w:ascii="Calibri" w:hAnsi="Calibri" w:cs="Calibri"/>
      <w:lang w:eastAsia="pl-PL"/>
    </w:rPr>
  </w:style>
  <w:style w:type="paragraph" w:customStyle="1" w:styleId="ox-db3b89b5bf-msolistparagraph">
    <w:name w:val="ox-db3b89b5bf-msolistparagraph"/>
    <w:basedOn w:val="Normalny"/>
    <w:rsid w:val="00254712"/>
    <w:pPr>
      <w:spacing w:before="100" w:beforeAutospacing="1" w:after="100" w:afterAutospacing="1" w:line="240" w:lineRule="auto"/>
    </w:pPr>
    <w:rPr>
      <w:rFonts w:ascii="Calibri" w:hAnsi="Calibri" w:cs="Calibri"/>
      <w:lang w:eastAsia="pl-PL"/>
    </w:rPr>
  </w:style>
  <w:style w:type="paragraph" w:customStyle="1" w:styleId="ox-3c7f3c69ef-msolistparagraph">
    <w:name w:val="ox-3c7f3c69ef-msolistparagraph"/>
    <w:basedOn w:val="Normalny"/>
    <w:rsid w:val="00714F5E"/>
    <w:pPr>
      <w:spacing w:before="100" w:beforeAutospacing="1" w:after="100" w:afterAutospacing="1" w:line="240" w:lineRule="auto"/>
    </w:pPr>
    <w:rPr>
      <w:rFonts w:ascii="Calibri" w:hAnsi="Calibri" w:cs="Calibri"/>
      <w:lang w:eastAsia="pl-PL"/>
    </w:rPr>
  </w:style>
  <w:style w:type="paragraph" w:styleId="Akapitzlist">
    <w:name w:val="List Paragraph"/>
    <w:basedOn w:val="Normalny"/>
    <w:uiPriority w:val="34"/>
    <w:qFormat/>
    <w:rsid w:val="006D51DF"/>
    <w:pPr>
      <w:ind w:left="720"/>
      <w:contextualSpacing/>
    </w:pPr>
  </w:style>
  <w:style w:type="paragraph" w:styleId="Tekstprzypisudolnego">
    <w:name w:val="footnote text"/>
    <w:basedOn w:val="Normalny"/>
    <w:link w:val="TekstprzypisudolnegoZnak"/>
    <w:uiPriority w:val="99"/>
    <w:semiHidden/>
    <w:unhideWhenUsed/>
    <w:rsid w:val="00F431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431D5"/>
    <w:rPr>
      <w:sz w:val="20"/>
      <w:szCs w:val="20"/>
    </w:rPr>
  </w:style>
  <w:style w:type="character" w:styleId="Odwoanieprzypisudolnego">
    <w:name w:val="footnote reference"/>
    <w:basedOn w:val="Domylnaczcionkaakapitu"/>
    <w:uiPriority w:val="99"/>
    <w:semiHidden/>
    <w:unhideWhenUsed/>
    <w:rsid w:val="00F431D5"/>
    <w:rPr>
      <w:vertAlign w:val="superscript"/>
    </w:rPr>
  </w:style>
  <w:style w:type="paragraph" w:customStyle="1" w:styleId="ox-8b499ac637-msonormal">
    <w:name w:val="ox-8b499ac637-msonormal"/>
    <w:basedOn w:val="Normalny"/>
    <w:rsid w:val="006B5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6B5730"/>
    <w:rPr>
      <w:i/>
      <w:iCs/>
    </w:rPr>
  </w:style>
</w:styles>
</file>

<file path=word/webSettings.xml><?xml version="1.0" encoding="utf-8"?>
<w:webSettings xmlns:r="http://schemas.openxmlformats.org/officeDocument/2006/relationships" xmlns:w="http://schemas.openxmlformats.org/wordprocessingml/2006/main">
  <w:divs>
    <w:div w:id="399444265">
      <w:bodyDiv w:val="1"/>
      <w:marLeft w:val="0"/>
      <w:marRight w:val="0"/>
      <w:marTop w:val="0"/>
      <w:marBottom w:val="0"/>
      <w:divBdr>
        <w:top w:val="none" w:sz="0" w:space="0" w:color="auto"/>
        <w:left w:val="none" w:sz="0" w:space="0" w:color="auto"/>
        <w:bottom w:val="none" w:sz="0" w:space="0" w:color="auto"/>
        <w:right w:val="none" w:sz="0" w:space="0" w:color="auto"/>
      </w:divBdr>
    </w:div>
    <w:div w:id="478306716">
      <w:bodyDiv w:val="1"/>
      <w:marLeft w:val="0"/>
      <w:marRight w:val="0"/>
      <w:marTop w:val="0"/>
      <w:marBottom w:val="0"/>
      <w:divBdr>
        <w:top w:val="none" w:sz="0" w:space="0" w:color="auto"/>
        <w:left w:val="none" w:sz="0" w:space="0" w:color="auto"/>
        <w:bottom w:val="none" w:sz="0" w:space="0" w:color="auto"/>
        <w:right w:val="none" w:sz="0" w:space="0" w:color="auto"/>
      </w:divBdr>
    </w:div>
    <w:div w:id="1294798369">
      <w:bodyDiv w:val="1"/>
      <w:marLeft w:val="0"/>
      <w:marRight w:val="0"/>
      <w:marTop w:val="0"/>
      <w:marBottom w:val="0"/>
      <w:divBdr>
        <w:top w:val="none" w:sz="0" w:space="0" w:color="auto"/>
        <w:left w:val="none" w:sz="0" w:space="0" w:color="auto"/>
        <w:bottom w:val="none" w:sz="0" w:space="0" w:color="auto"/>
        <w:right w:val="none" w:sz="0" w:space="0" w:color="auto"/>
      </w:divBdr>
    </w:div>
    <w:div w:id="1585530748">
      <w:bodyDiv w:val="1"/>
      <w:marLeft w:val="0"/>
      <w:marRight w:val="0"/>
      <w:marTop w:val="0"/>
      <w:marBottom w:val="0"/>
      <w:divBdr>
        <w:top w:val="none" w:sz="0" w:space="0" w:color="auto"/>
        <w:left w:val="none" w:sz="0" w:space="0" w:color="auto"/>
        <w:bottom w:val="none" w:sz="0" w:space="0" w:color="auto"/>
        <w:right w:val="none" w:sz="0" w:space="0" w:color="auto"/>
      </w:divBdr>
    </w:div>
    <w:div w:id="2113626446">
      <w:bodyDiv w:val="1"/>
      <w:marLeft w:val="0"/>
      <w:marRight w:val="0"/>
      <w:marTop w:val="0"/>
      <w:marBottom w:val="0"/>
      <w:divBdr>
        <w:top w:val="none" w:sz="0" w:space="0" w:color="auto"/>
        <w:left w:val="none" w:sz="0" w:space="0" w:color="auto"/>
        <w:bottom w:val="none" w:sz="0" w:space="0" w:color="auto"/>
        <w:right w:val="none" w:sz="0" w:space="0" w:color="auto"/>
      </w:divBdr>
      <w:divsChild>
        <w:div w:id="702948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gktryncza.pl" TargetMode="Externa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87A7-1A04-41DD-BEC5-9BCD2F3E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2325</Words>
  <Characters>13955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 Kościelniak</dc:creator>
  <cp:keywords/>
  <dc:description/>
  <cp:lastModifiedBy>Magdalena Kotulska</cp:lastModifiedBy>
  <cp:revision>28</cp:revision>
  <cp:lastPrinted>2019-09-12T09:18:00Z</cp:lastPrinted>
  <dcterms:created xsi:type="dcterms:W3CDTF">2019-09-11T11:40:00Z</dcterms:created>
  <dcterms:modified xsi:type="dcterms:W3CDTF">2019-09-12T09:19:00Z</dcterms:modified>
</cp:coreProperties>
</file>